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AC62" w14:textId="77777777" w:rsidR="007731BA" w:rsidRPr="00F16B16" w:rsidRDefault="001D2DEA">
      <w:pPr>
        <w:pStyle w:val="Standard"/>
        <w:jc w:val="center"/>
        <w:rPr>
          <w:rFonts w:ascii="Verdana" w:hAnsi="Verdana"/>
        </w:rPr>
      </w:pPr>
      <w:r w:rsidRPr="00F16B16">
        <w:rPr>
          <w:rFonts w:ascii="Verdana" w:hAnsi="Verdana" w:cs="Verdana"/>
          <w:b/>
          <w:bCs/>
          <w:lang w:val="en-US"/>
        </w:rPr>
        <w:t>ROSEMOUNT COMMUNITY CENTRE ASSOCIATION</w:t>
      </w:r>
    </w:p>
    <w:p w14:paraId="10BD335E" w14:textId="77777777" w:rsidR="007731BA" w:rsidRPr="00F16B16" w:rsidRDefault="007731BA">
      <w:pPr>
        <w:pStyle w:val="Standard"/>
        <w:jc w:val="center"/>
        <w:rPr>
          <w:rFonts w:ascii="Verdana" w:hAnsi="Verdana" w:cs="Verdana"/>
          <w:b/>
          <w:bCs/>
          <w:lang w:val="en-US"/>
        </w:rPr>
      </w:pPr>
    </w:p>
    <w:p w14:paraId="45684695" w14:textId="77777777" w:rsidR="007731BA" w:rsidRPr="00F16B16" w:rsidRDefault="001D2DEA">
      <w:pPr>
        <w:pStyle w:val="Standard"/>
        <w:jc w:val="center"/>
        <w:rPr>
          <w:rFonts w:ascii="Verdana" w:hAnsi="Verdana"/>
        </w:rPr>
      </w:pPr>
      <w:r w:rsidRPr="00F16B16">
        <w:rPr>
          <w:rFonts w:ascii="Verdana" w:hAnsi="Verdana" w:cs="Verdana"/>
          <w:b/>
          <w:bCs/>
          <w:lang w:val="en-US"/>
        </w:rPr>
        <w:t>Minutes of Annual General Meeting</w:t>
      </w:r>
    </w:p>
    <w:p w14:paraId="4C68AD20" w14:textId="1C9FCBFA" w:rsidR="007731BA" w:rsidRPr="00F16B16" w:rsidRDefault="001D2DEA">
      <w:pPr>
        <w:pStyle w:val="Standard"/>
        <w:jc w:val="center"/>
        <w:rPr>
          <w:rFonts w:ascii="Verdana" w:hAnsi="Verdana" w:cs="Verdana"/>
          <w:b/>
          <w:bCs/>
          <w:lang w:val="en-US"/>
        </w:rPr>
      </w:pPr>
      <w:r w:rsidRPr="00F16B16">
        <w:rPr>
          <w:rFonts w:ascii="Verdana" w:hAnsi="Verdana" w:cs="Verdana"/>
          <w:b/>
          <w:bCs/>
          <w:lang w:val="en-US"/>
        </w:rPr>
        <w:t xml:space="preserve">held on Monday </w:t>
      </w:r>
      <w:r w:rsidR="00A10480">
        <w:rPr>
          <w:rFonts w:ascii="Verdana" w:hAnsi="Verdana" w:cs="Verdana"/>
          <w:b/>
          <w:bCs/>
          <w:lang w:val="en-US"/>
        </w:rPr>
        <w:t>7</w:t>
      </w:r>
      <w:r w:rsidR="00722285" w:rsidRPr="00F16B16">
        <w:rPr>
          <w:rFonts w:ascii="Verdana" w:hAnsi="Verdana" w:cs="Verdana"/>
          <w:b/>
          <w:bCs/>
          <w:lang w:val="en-US"/>
        </w:rPr>
        <w:t xml:space="preserve"> October 20</w:t>
      </w:r>
      <w:r w:rsidR="00CB0658" w:rsidRPr="00F16B16">
        <w:rPr>
          <w:rFonts w:ascii="Verdana" w:hAnsi="Verdana" w:cs="Verdana"/>
          <w:b/>
          <w:bCs/>
          <w:lang w:val="en-US"/>
        </w:rPr>
        <w:t>2</w:t>
      </w:r>
      <w:r w:rsidR="00A10480">
        <w:rPr>
          <w:rFonts w:ascii="Verdana" w:hAnsi="Verdana" w:cs="Verdana"/>
          <w:b/>
          <w:bCs/>
          <w:lang w:val="en-US"/>
        </w:rPr>
        <w:t>4</w:t>
      </w:r>
      <w:r w:rsidR="00CB0658" w:rsidRPr="00F16B16">
        <w:rPr>
          <w:rFonts w:ascii="Verdana" w:hAnsi="Verdana" w:cs="Verdana"/>
          <w:b/>
          <w:bCs/>
          <w:lang w:val="en-US"/>
        </w:rPr>
        <w:t xml:space="preserve"> </w:t>
      </w:r>
      <w:r w:rsidRPr="00F16B16">
        <w:rPr>
          <w:rFonts w:ascii="Verdana" w:hAnsi="Verdana" w:cs="Verdana"/>
          <w:b/>
          <w:bCs/>
          <w:lang w:val="en-US"/>
        </w:rPr>
        <w:t xml:space="preserve">at </w:t>
      </w:r>
      <w:r w:rsidR="00BF06C6" w:rsidRPr="00F16B16">
        <w:rPr>
          <w:rFonts w:ascii="Verdana" w:hAnsi="Verdana" w:cs="Verdana"/>
          <w:b/>
          <w:bCs/>
          <w:lang w:val="en-US"/>
        </w:rPr>
        <w:t>1</w:t>
      </w:r>
      <w:r w:rsidRPr="00F16B16">
        <w:rPr>
          <w:rFonts w:ascii="Verdana" w:hAnsi="Verdana" w:cs="Verdana"/>
          <w:b/>
          <w:bCs/>
          <w:lang w:val="en-US"/>
        </w:rPr>
        <w:t>.00 pm</w:t>
      </w:r>
    </w:p>
    <w:p w14:paraId="068F5013" w14:textId="42FFA5F8" w:rsidR="00BF06C6" w:rsidRPr="00F16B16" w:rsidRDefault="00BF06C6">
      <w:pPr>
        <w:pStyle w:val="Standard"/>
        <w:jc w:val="center"/>
        <w:rPr>
          <w:rFonts w:ascii="Verdana" w:hAnsi="Verdana" w:cs="Verdana"/>
          <w:b/>
          <w:bCs/>
          <w:lang w:val="en-US"/>
        </w:rPr>
      </w:pPr>
    </w:p>
    <w:p w14:paraId="648EF65B" w14:textId="0119104B" w:rsidR="00BF06C6" w:rsidRPr="00F16B16" w:rsidRDefault="00BF06C6" w:rsidP="00BF06C6">
      <w:pPr>
        <w:pStyle w:val="Standard"/>
        <w:tabs>
          <w:tab w:val="left" w:pos="1843"/>
        </w:tabs>
        <w:ind w:left="1843" w:hanging="1843"/>
        <w:rPr>
          <w:rFonts w:ascii="Verdana" w:hAnsi="Verdana" w:cs="Verdana"/>
          <w:lang w:val="en-US"/>
        </w:rPr>
      </w:pPr>
      <w:r w:rsidRPr="00F16B16">
        <w:rPr>
          <w:rFonts w:ascii="Verdana" w:hAnsi="Verdana" w:cs="Verdana"/>
          <w:b/>
          <w:bCs/>
          <w:lang w:val="en-US"/>
        </w:rPr>
        <w:t xml:space="preserve">Present </w:t>
      </w:r>
      <w:r w:rsidRPr="00F16B16">
        <w:rPr>
          <w:rFonts w:ascii="Verdana" w:hAnsi="Verdana" w:cs="Verdana"/>
          <w:lang w:val="en-US"/>
        </w:rPr>
        <w:t>(RCCA)</w:t>
      </w:r>
      <w:proofErr w:type="gramStart"/>
      <w:r w:rsidRPr="00F16B16">
        <w:rPr>
          <w:rFonts w:ascii="Verdana" w:hAnsi="Verdana" w:cs="Verdana"/>
          <w:lang w:val="en-US"/>
        </w:rPr>
        <w:t xml:space="preserve">: </w:t>
      </w:r>
      <w:r w:rsidRPr="00F16B16">
        <w:rPr>
          <w:rFonts w:ascii="Verdana" w:hAnsi="Verdana" w:cs="Verdana"/>
          <w:lang w:val="en-US"/>
        </w:rPr>
        <w:tab/>
        <w:t>Willie</w:t>
      </w:r>
      <w:proofErr w:type="gramEnd"/>
      <w:r w:rsidRPr="00F16B16">
        <w:rPr>
          <w:rFonts w:ascii="Verdana" w:hAnsi="Verdana" w:cs="Verdana"/>
          <w:lang w:val="en-US"/>
        </w:rPr>
        <w:t xml:space="preserve"> Primrose </w:t>
      </w:r>
      <w:r w:rsidR="00A10480">
        <w:rPr>
          <w:rFonts w:ascii="Verdana" w:hAnsi="Verdana" w:cs="Verdana"/>
          <w:lang w:val="en-US"/>
        </w:rPr>
        <w:t>(</w:t>
      </w:r>
      <w:r w:rsidR="00DF4C15" w:rsidRPr="00F16B16">
        <w:rPr>
          <w:rFonts w:ascii="Verdana" w:hAnsi="Verdana" w:cs="Verdana"/>
          <w:lang w:val="en-US"/>
        </w:rPr>
        <w:t>WP)</w:t>
      </w:r>
      <w:r w:rsidRPr="00F16B16">
        <w:rPr>
          <w:rFonts w:ascii="Verdana" w:hAnsi="Verdana" w:cs="Verdana"/>
          <w:lang w:val="en-US"/>
        </w:rPr>
        <w:t>, Colin Fenn</w:t>
      </w:r>
      <w:r w:rsidR="00DF4C15" w:rsidRPr="00F16B16">
        <w:rPr>
          <w:rFonts w:ascii="Verdana" w:hAnsi="Verdana" w:cs="Verdana"/>
          <w:lang w:val="en-US"/>
        </w:rPr>
        <w:t xml:space="preserve"> (CF)</w:t>
      </w:r>
      <w:r w:rsidRPr="00F16B16">
        <w:rPr>
          <w:rFonts w:ascii="Verdana" w:hAnsi="Verdana" w:cs="Verdana"/>
          <w:lang w:val="en-US"/>
        </w:rPr>
        <w:t>, June Kenyon</w:t>
      </w:r>
      <w:r w:rsidR="00DF4C15" w:rsidRPr="00F16B16">
        <w:rPr>
          <w:rFonts w:ascii="Verdana" w:hAnsi="Verdana" w:cs="Verdana"/>
          <w:lang w:val="en-US"/>
        </w:rPr>
        <w:t xml:space="preserve"> (JK)</w:t>
      </w:r>
      <w:r w:rsidR="00DB599E" w:rsidRPr="00F16B16">
        <w:rPr>
          <w:rFonts w:ascii="Verdana" w:hAnsi="Verdana" w:cs="Verdana"/>
          <w:lang w:val="en-US"/>
        </w:rPr>
        <w:t>,</w:t>
      </w:r>
      <w:r w:rsidRPr="00F16B16">
        <w:rPr>
          <w:rFonts w:ascii="Verdana" w:hAnsi="Verdana" w:cs="Verdana"/>
          <w:lang w:val="en-US"/>
        </w:rPr>
        <w:t xml:space="preserve"> Susan </w:t>
      </w:r>
      <w:r w:rsidR="00DB599E" w:rsidRPr="00F16B16">
        <w:rPr>
          <w:rFonts w:ascii="Verdana" w:hAnsi="Verdana" w:cs="Verdana"/>
          <w:lang w:val="en-US"/>
        </w:rPr>
        <w:t>Gauld</w:t>
      </w:r>
      <w:r w:rsidR="00DF4C15" w:rsidRPr="00F16B16">
        <w:rPr>
          <w:rFonts w:ascii="Verdana" w:hAnsi="Verdana" w:cs="Verdana"/>
          <w:lang w:val="en-US"/>
        </w:rPr>
        <w:t xml:space="preserve"> (SG)</w:t>
      </w:r>
      <w:r w:rsidR="00DB599E" w:rsidRPr="00F16B16">
        <w:rPr>
          <w:rFonts w:ascii="Verdana" w:hAnsi="Verdana" w:cs="Verdana"/>
          <w:lang w:val="en-US"/>
        </w:rPr>
        <w:t xml:space="preserve">, </w:t>
      </w:r>
      <w:r w:rsidR="00880F65" w:rsidRPr="00F16B16">
        <w:rPr>
          <w:rFonts w:ascii="Verdana" w:hAnsi="Verdana" w:cs="Verdana"/>
          <w:lang w:val="en-US"/>
        </w:rPr>
        <w:t>Isobel Ford (IF), D McMurray (</w:t>
      </w:r>
      <w:proofErr w:type="spellStart"/>
      <w:r w:rsidR="00880F65" w:rsidRPr="00F16B16">
        <w:rPr>
          <w:rFonts w:ascii="Verdana" w:hAnsi="Verdana" w:cs="Verdana"/>
          <w:lang w:val="en-US"/>
        </w:rPr>
        <w:t>DMcM</w:t>
      </w:r>
      <w:proofErr w:type="spellEnd"/>
      <w:r w:rsidR="00880F65" w:rsidRPr="00F16B16">
        <w:rPr>
          <w:rFonts w:ascii="Verdana" w:hAnsi="Verdana" w:cs="Verdana"/>
          <w:lang w:val="en-US"/>
        </w:rPr>
        <w:t xml:space="preserve">), </w:t>
      </w:r>
      <w:r w:rsidR="00A10480">
        <w:rPr>
          <w:rFonts w:ascii="Verdana" w:hAnsi="Verdana" w:cs="Verdana"/>
          <w:lang w:val="en-US"/>
        </w:rPr>
        <w:t>Alison Munro (AM)</w:t>
      </w:r>
    </w:p>
    <w:p w14:paraId="5D0F83E1" w14:textId="4CBD21D3" w:rsidR="00DB599E" w:rsidRPr="00F16B16" w:rsidRDefault="00DB599E" w:rsidP="00BF06C6">
      <w:pPr>
        <w:pStyle w:val="Standard"/>
        <w:tabs>
          <w:tab w:val="left" w:pos="1843"/>
        </w:tabs>
        <w:ind w:left="1843" w:hanging="1843"/>
        <w:rPr>
          <w:rFonts w:ascii="Verdana" w:hAnsi="Verdana" w:cs="Verdana"/>
          <w:lang w:val="en-US"/>
        </w:rPr>
      </w:pPr>
      <w:r w:rsidRPr="00F16B16">
        <w:rPr>
          <w:rFonts w:ascii="Verdana" w:hAnsi="Verdana" w:cs="Verdana"/>
          <w:b/>
          <w:bCs/>
          <w:lang w:val="en-US"/>
        </w:rPr>
        <w:tab/>
      </w:r>
      <w:r w:rsidR="00A10480">
        <w:rPr>
          <w:rFonts w:ascii="Verdana" w:hAnsi="Verdana" w:cs="Verdana"/>
          <w:lang w:val="en-US"/>
        </w:rPr>
        <w:t xml:space="preserve">J McAra, J Innes, </w:t>
      </w:r>
      <w:r w:rsidR="00A10480" w:rsidRPr="00F16B16">
        <w:rPr>
          <w:rFonts w:ascii="Verdana" w:hAnsi="Verdana" w:cs="Verdana"/>
          <w:lang w:val="en-US"/>
        </w:rPr>
        <w:t xml:space="preserve">P Martin, </w:t>
      </w:r>
      <w:r w:rsidR="00A10480">
        <w:rPr>
          <w:rFonts w:ascii="Verdana" w:hAnsi="Verdana" w:cs="Verdana"/>
          <w:lang w:val="en-US"/>
        </w:rPr>
        <w:t xml:space="preserve">J Macdonald, </w:t>
      </w:r>
      <w:r w:rsidR="00CB0658" w:rsidRPr="00F16B16">
        <w:rPr>
          <w:rFonts w:ascii="Verdana" w:hAnsi="Verdana" w:cs="Verdana"/>
          <w:lang w:val="en-US"/>
        </w:rPr>
        <w:t>M Brown, N Allan,</w:t>
      </w:r>
      <w:r w:rsidR="00880F65" w:rsidRPr="00F16B16">
        <w:rPr>
          <w:rFonts w:ascii="Verdana" w:hAnsi="Verdana" w:cs="Verdana"/>
          <w:lang w:val="en-US"/>
        </w:rPr>
        <w:t xml:space="preserve"> S Pringle, </w:t>
      </w:r>
      <w:r w:rsidR="00A10480" w:rsidRPr="00F16B16">
        <w:rPr>
          <w:rFonts w:ascii="Verdana" w:hAnsi="Verdana" w:cs="Verdana"/>
          <w:lang w:val="en-US"/>
        </w:rPr>
        <w:t xml:space="preserve">P Barron, </w:t>
      </w:r>
      <w:r w:rsidR="00880F65" w:rsidRPr="00F16B16">
        <w:rPr>
          <w:rFonts w:ascii="Verdana" w:hAnsi="Verdana" w:cs="Verdana"/>
          <w:lang w:val="en-US"/>
        </w:rPr>
        <w:t xml:space="preserve">A Stevenson, </w:t>
      </w:r>
      <w:r w:rsidR="00A10480">
        <w:rPr>
          <w:rFonts w:ascii="Verdana" w:hAnsi="Verdana" w:cs="Verdana"/>
          <w:lang w:val="en-US"/>
        </w:rPr>
        <w:t>A</w:t>
      </w:r>
      <w:r w:rsidR="00880F65" w:rsidRPr="00F16B16">
        <w:rPr>
          <w:rFonts w:ascii="Verdana" w:hAnsi="Verdana" w:cs="Verdana"/>
          <w:lang w:val="en-US"/>
        </w:rPr>
        <w:t xml:space="preserve"> Smith</w:t>
      </w:r>
    </w:p>
    <w:p w14:paraId="50FBDBD8" w14:textId="07836F69" w:rsidR="00BF06C6" w:rsidRPr="00F16B16" w:rsidRDefault="00BF06C6" w:rsidP="00BF06C6">
      <w:pPr>
        <w:pStyle w:val="Standard"/>
        <w:tabs>
          <w:tab w:val="left" w:pos="1843"/>
        </w:tabs>
        <w:ind w:left="1843" w:hanging="1843"/>
        <w:rPr>
          <w:rFonts w:ascii="Verdana" w:hAnsi="Verdana" w:cs="Verdana"/>
          <w:lang w:val="en-US"/>
        </w:rPr>
      </w:pPr>
      <w:r w:rsidRPr="00F16B16">
        <w:rPr>
          <w:rFonts w:ascii="Verdana" w:hAnsi="Verdana" w:cs="Verdana"/>
          <w:b/>
          <w:bCs/>
          <w:lang w:val="en-US"/>
        </w:rPr>
        <w:tab/>
      </w:r>
    </w:p>
    <w:p w14:paraId="1E2804AF" w14:textId="63E780CB" w:rsidR="00BF06C6" w:rsidRPr="00F16B16" w:rsidRDefault="00BF06C6" w:rsidP="00BF06C6">
      <w:pPr>
        <w:pStyle w:val="Standard"/>
        <w:tabs>
          <w:tab w:val="left" w:pos="1843"/>
        </w:tabs>
        <w:ind w:left="1843" w:hanging="1843"/>
        <w:rPr>
          <w:rFonts w:ascii="Verdana" w:hAnsi="Verdana"/>
        </w:rPr>
      </w:pPr>
      <w:r w:rsidRPr="00F16B16">
        <w:rPr>
          <w:rFonts w:ascii="Verdana" w:hAnsi="Verdana" w:cs="Verdana"/>
          <w:b/>
          <w:bCs/>
          <w:lang w:val="en-US"/>
        </w:rPr>
        <w:t>In Attendance:</w:t>
      </w:r>
      <w:r w:rsidRPr="00F16B16">
        <w:rPr>
          <w:rFonts w:ascii="Verdana" w:hAnsi="Verdana" w:cs="Verdana"/>
          <w:b/>
          <w:bCs/>
          <w:lang w:val="en-US"/>
        </w:rPr>
        <w:tab/>
      </w:r>
      <w:r w:rsidR="00880F65" w:rsidRPr="00F16B16">
        <w:rPr>
          <w:rFonts w:ascii="Verdana" w:hAnsi="Verdana" w:cs="Verdana"/>
          <w:lang w:val="en-US"/>
        </w:rPr>
        <w:t xml:space="preserve">Hamish Cattanach </w:t>
      </w:r>
      <w:r w:rsidR="00A10480">
        <w:rPr>
          <w:rFonts w:ascii="Verdana" w:hAnsi="Verdana" w:cs="Verdana"/>
          <w:lang w:val="en-US"/>
        </w:rPr>
        <w:t xml:space="preserve">(Chair) </w:t>
      </w:r>
      <w:r w:rsidR="00880F65" w:rsidRPr="00F16B16">
        <w:rPr>
          <w:rFonts w:ascii="Verdana" w:hAnsi="Verdana" w:cs="Verdana"/>
          <w:lang w:val="en-US"/>
        </w:rPr>
        <w:t>(HC)</w:t>
      </w:r>
      <w:r w:rsidR="00DF4C15" w:rsidRPr="00F16B16">
        <w:rPr>
          <w:rFonts w:ascii="Verdana" w:hAnsi="Verdana" w:cs="Verdana"/>
          <w:lang w:val="en-US"/>
        </w:rPr>
        <w:t xml:space="preserve"> </w:t>
      </w:r>
      <w:r w:rsidRPr="00F16B16">
        <w:rPr>
          <w:rFonts w:ascii="Verdana" w:hAnsi="Verdana" w:cs="Verdana"/>
          <w:lang w:val="en-US"/>
        </w:rPr>
        <w:t>(ACC)</w:t>
      </w:r>
      <w:r w:rsidR="00A10480">
        <w:rPr>
          <w:rFonts w:ascii="Verdana" w:hAnsi="Verdana" w:cs="Verdana"/>
          <w:lang w:val="en-US"/>
        </w:rPr>
        <w:t xml:space="preserve">, </w:t>
      </w:r>
      <w:r w:rsidR="00A10480" w:rsidRPr="00F16B16">
        <w:rPr>
          <w:rFonts w:ascii="Verdana" w:hAnsi="Verdana" w:cs="Verdana"/>
          <w:lang w:val="en-US"/>
        </w:rPr>
        <w:t>Dorothy Adam (DA)</w:t>
      </w:r>
      <w:r w:rsidR="00A10480">
        <w:rPr>
          <w:rFonts w:ascii="Verdana" w:hAnsi="Verdana" w:cs="Verdana"/>
          <w:lang w:val="en-US"/>
        </w:rPr>
        <w:t xml:space="preserve"> (RCCA)</w:t>
      </w:r>
    </w:p>
    <w:p w14:paraId="66C68D26" w14:textId="77777777" w:rsidR="007731BA" w:rsidRPr="00F16B16" w:rsidRDefault="007731BA">
      <w:pPr>
        <w:pStyle w:val="Standard"/>
        <w:tabs>
          <w:tab w:val="left" w:pos="2146"/>
        </w:tabs>
        <w:ind w:left="1073" w:hanging="1073"/>
        <w:jc w:val="both"/>
        <w:rPr>
          <w:rFonts w:ascii="Verdana" w:hAnsi="Verdana" w:cs="Verdana"/>
          <w:lang w:val="en-US"/>
        </w:rPr>
      </w:pPr>
    </w:p>
    <w:tbl>
      <w:tblPr>
        <w:tblW w:w="10013" w:type="dxa"/>
        <w:tblInd w:w="-8" w:type="dxa"/>
        <w:tblLayout w:type="fixed"/>
        <w:tblCellMar>
          <w:left w:w="10" w:type="dxa"/>
          <w:right w:w="10" w:type="dxa"/>
        </w:tblCellMar>
        <w:tblLook w:val="04A0" w:firstRow="1" w:lastRow="0" w:firstColumn="1" w:lastColumn="0" w:noHBand="0" w:noVBand="1"/>
      </w:tblPr>
      <w:tblGrid>
        <w:gridCol w:w="434"/>
        <w:gridCol w:w="8646"/>
        <w:gridCol w:w="933"/>
      </w:tblGrid>
      <w:tr w:rsidR="007731BA" w:rsidRPr="00F16B16" w14:paraId="2AC8532D" w14:textId="77777777" w:rsidTr="001D7CD8">
        <w:trPr>
          <w:trHeight w:val="238"/>
        </w:trPr>
        <w:tc>
          <w:tcPr>
            <w:tcW w:w="434" w:type="dxa"/>
            <w:tcBorders>
              <w:top w:val="single" w:sz="4" w:space="0" w:color="auto"/>
              <w:right w:val="single" w:sz="4" w:space="0" w:color="auto"/>
            </w:tcBorders>
            <w:tcMar>
              <w:top w:w="0" w:type="dxa"/>
              <w:left w:w="180" w:type="dxa"/>
              <w:bottom w:w="0" w:type="dxa"/>
              <w:right w:w="180" w:type="dxa"/>
            </w:tcMar>
          </w:tcPr>
          <w:p w14:paraId="6A21D38D" w14:textId="77777777" w:rsidR="007731BA" w:rsidRPr="00F16B16" w:rsidRDefault="001D2DEA">
            <w:pPr>
              <w:pStyle w:val="Standard"/>
              <w:rPr>
                <w:rFonts w:ascii="Verdana" w:hAnsi="Verdana"/>
              </w:rPr>
            </w:pPr>
            <w:r w:rsidRPr="00F16B16">
              <w:rPr>
                <w:rFonts w:ascii="Verdana" w:hAnsi="Verdana" w:cs="Verdana"/>
                <w:b/>
                <w:bCs/>
                <w:lang w:val="en-US"/>
              </w:rPr>
              <w:t>1</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2EBDC5E1" w14:textId="77777777" w:rsidR="007731BA" w:rsidRPr="00F16B16" w:rsidRDefault="001D2DEA">
            <w:pPr>
              <w:pStyle w:val="Standard"/>
              <w:rPr>
                <w:rFonts w:ascii="Verdana" w:hAnsi="Verdana"/>
              </w:rPr>
            </w:pPr>
            <w:r w:rsidRPr="00F16B16">
              <w:rPr>
                <w:rFonts w:ascii="Verdana" w:hAnsi="Verdana" w:cs="Verdana"/>
                <w:b/>
                <w:bCs/>
                <w:lang w:val="en-US"/>
              </w:rPr>
              <w:t>WELCOME TO THE MEETING</w:t>
            </w:r>
          </w:p>
        </w:tc>
        <w:tc>
          <w:tcPr>
            <w:tcW w:w="933" w:type="dxa"/>
            <w:tcBorders>
              <w:top w:val="single" w:sz="4" w:space="0" w:color="auto"/>
              <w:left w:val="single" w:sz="4" w:space="0" w:color="auto"/>
            </w:tcBorders>
            <w:tcMar>
              <w:top w:w="0" w:type="dxa"/>
              <w:left w:w="180" w:type="dxa"/>
              <w:bottom w:w="0" w:type="dxa"/>
              <w:right w:w="180" w:type="dxa"/>
            </w:tcMar>
          </w:tcPr>
          <w:p w14:paraId="415D13AB" w14:textId="77777777" w:rsidR="007731BA" w:rsidRPr="001D7CD8" w:rsidRDefault="001D2DEA" w:rsidP="001D7CD8">
            <w:pPr>
              <w:pStyle w:val="Standard"/>
              <w:ind w:right="-98"/>
              <w:rPr>
                <w:rFonts w:ascii="Verdana" w:hAnsi="Verdana"/>
                <w:sz w:val="14"/>
                <w:szCs w:val="14"/>
              </w:rPr>
            </w:pPr>
            <w:r w:rsidRPr="001D7CD8">
              <w:rPr>
                <w:rFonts w:ascii="Verdana" w:hAnsi="Verdana" w:cs="Verdana"/>
                <w:b/>
                <w:bCs/>
                <w:sz w:val="14"/>
                <w:szCs w:val="14"/>
                <w:lang w:val="en-US"/>
              </w:rPr>
              <w:t>ACTION</w:t>
            </w:r>
          </w:p>
        </w:tc>
      </w:tr>
      <w:tr w:rsidR="007731BA" w:rsidRPr="00F16B16" w14:paraId="1313A5A4" w14:textId="77777777" w:rsidTr="001D7CD8">
        <w:trPr>
          <w:trHeight w:val="419"/>
        </w:trPr>
        <w:tc>
          <w:tcPr>
            <w:tcW w:w="434" w:type="dxa"/>
            <w:tcBorders>
              <w:bottom w:val="single" w:sz="4" w:space="0" w:color="auto"/>
              <w:right w:val="single" w:sz="4" w:space="0" w:color="auto"/>
            </w:tcBorders>
            <w:tcMar>
              <w:top w:w="0" w:type="dxa"/>
              <w:left w:w="180" w:type="dxa"/>
              <w:bottom w:w="0" w:type="dxa"/>
              <w:right w:w="180" w:type="dxa"/>
            </w:tcMar>
          </w:tcPr>
          <w:p w14:paraId="622BA6D5" w14:textId="77777777" w:rsidR="007731BA" w:rsidRPr="00F16B16" w:rsidRDefault="007731BA">
            <w:pPr>
              <w:pStyle w:val="Standard"/>
              <w:overflowPunct w:val="0"/>
              <w:rPr>
                <w:rFonts w:ascii="Verdana" w:hAnsi="Verdana" w:cs="Verdana"/>
                <w:lang w:val="en-US"/>
              </w:rPr>
            </w:pPr>
          </w:p>
        </w:tc>
        <w:tc>
          <w:tcPr>
            <w:tcW w:w="8646" w:type="dxa"/>
            <w:tcBorders>
              <w:left w:val="single" w:sz="4" w:space="0" w:color="auto"/>
              <w:bottom w:val="single" w:sz="4" w:space="0" w:color="auto"/>
              <w:right w:val="single" w:sz="4" w:space="0" w:color="auto"/>
            </w:tcBorders>
            <w:tcMar>
              <w:top w:w="0" w:type="dxa"/>
              <w:left w:w="180" w:type="dxa"/>
              <w:bottom w:w="0" w:type="dxa"/>
              <w:right w:w="180" w:type="dxa"/>
            </w:tcMar>
          </w:tcPr>
          <w:p w14:paraId="3FAC3024" w14:textId="739C1032" w:rsidR="007731BA" w:rsidRPr="00F16B16" w:rsidRDefault="00A10480" w:rsidP="0054472A">
            <w:pPr>
              <w:pStyle w:val="Standard"/>
              <w:spacing w:after="80"/>
              <w:jc w:val="both"/>
              <w:rPr>
                <w:rFonts w:ascii="Verdana" w:hAnsi="Verdana" w:cs="Verdana"/>
                <w:lang w:val="en-US"/>
              </w:rPr>
            </w:pPr>
            <w:r>
              <w:rPr>
                <w:rFonts w:ascii="Verdana" w:hAnsi="Verdana" w:cs="Verdana"/>
                <w:lang w:val="en-US"/>
              </w:rPr>
              <w:t xml:space="preserve">In the absence of the Chairperson, Sarah Eggleton, Hamish Cattanach (ACC) agree to chair the meeting.  He </w:t>
            </w:r>
            <w:r w:rsidR="001D2DEA" w:rsidRPr="00F16B16">
              <w:rPr>
                <w:rFonts w:ascii="Verdana" w:hAnsi="Verdana" w:cs="Verdana"/>
                <w:lang w:val="en-US"/>
              </w:rPr>
              <w:t xml:space="preserve">welcomed everyone to the Annual General Meeting and </w:t>
            </w:r>
            <w:r w:rsidR="00CB0658" w:rsidRPr="00F16B16">
              <w:rPr>
                <w:rFonts w:ascii="Verdana" w:hAnsi="Verdana" w:cs="Verdana"/>
                <w:lang w:val="en-US"/>
              </w:rPr>
              <w:t>thanked them for coming along to the meeting</w:t>
            </w:r>
            <w:r w:rsidR="00EC3297">
              <w:rPr>
                <w:rFonts w:ascii="Verdana" w:hAnsi="Verdana" w:cs="Verdana"/>
                <w:lang w:val="en-US"/>
              </w:rPr>
              <w:t xml:space="preserve">.  </w:t>
            </w:r>
            <w:r w:rsidR="00CB0658" w:rsidRPr="00F16B16">
              <w:rPr>
                <w:rFonts w:ascii="Verdana" w:hAnsi="Verdana" w:cs="Verdana"/>
                <w:lang w:val="en-US"/>
              </w:rPr>
              <w:t xml:space="preserve">The meeting was </w:t>
            </w:r>
            <w:r w:rsidR="0050013C" w:rsidRPr="00F16B16">
              <w:rPr>
                <w:rFonts w:ascii="Verdana" w:hAnsi="Verdana" w:cs="Verdana"/>
                <w:lang w:val="en-US"/>
              </w:rPr>
              <w:t>quorate,</w:t>
            </w:r>
            <w:r w:rsidR="00CB0658" w:rsidRPr="00F16B16">
              <w:rPr>
                <w:rFonts w:ascii="Verdana" w:hAnsi="Verdana" w:cs="Verdana"/>
                <w:lang w:val="en-US"/>
              </w:rPr>
              <w:t xml:space="preserve"> </w:t>
            </w:r>
            <w:r w:rsidR="000C24DB">
              <w:rPr>
                <w:rFonts w:ascii="Verdana" w:hAnsi="Verdana" w:cs="Verdana"/>
                <w:lang w:val="en-US"/>
              </w:rPr>
              <w:t xml:space="preserve">and </w:t>
            </w:r>
            <w:r w:rsidR="00EC3297">
              <w:rPr>
                <w:rFonts w:ascii="Verdana" w:hAnsi="Verdana" w:cs="Verdana"/>
                <w:lang w:val="en-US"/>
              </w:rPr>
              <w:t>HC</w:t>
            </w:r>
            <w:r w:rsidR="00CB0658" w:rsidRPr="00F16B16">
              <w:rPr>
                <w:rFonts w:ascii="Verdana" w:hAnsi="Verdana" w:cs="Verdana"/>
                <w:lang w:val="en-US"/>
              </w:rPr>
              <w:t xml:space="preserve"> </w:t>
            </w:r>
            <w:r w:rsidR="001D2DEA" w:rsidRPr="00F16B16">
              <w:rPr>
                <w:rFonts w:ascii="Verdana" w:hAnsi="Verdana" w:cs="Verdana"/>
                <w:lang w:val="en-US"/>
              </w:rPr>
              <w:t>declared the meeting open.</w:t>
            </w:r>
            <w:r w:rsidR="00CB0658" w:rsidRPr="00F16B16">
              <w:rPr>
                <w:rFonts w:ascii="Verdana" w:hAnsi="Verdana" w:cs="Verdana"/>
                <w:lang w:val="en-US"/>
              </w:rPr>
              <w:t xml:space="preserve">  </w:t>
            </w:r>
          </w:p>
        </w:tc>
        <w:tc>
          <w:tcPr>
            <w:tcW w:w="933" w:type="dxa"/>
            <w:tcBorders>
              <w:left w:val="single" w:sz="4" w:space="0" w:color="auto"/>
              <w:bottom w:val="single" w:sz="4" w:space="0" w:color="auto"/>
            </w:tcBorders>
            <w:tcMar>
              <w:top w:w="0" w:type="dxa"/>
              <w:left w:w="180" w:type="dxa"/>
              <w:bottom w:w="0" w:type="dxa"/>
              <w:right w:w="180" w:type="dxa"/>
            </w:tcMar>
          </w:tcPr>
          <w:p w14:paraId="4BBFAB18" w14:textId="77777777" w:rsidR="007731BA" w:rsidRPr="00F16B16" w:rsidRDefault="007731BA">
            <w:pPr>
              <w:pStyle w:val="Standard"/>
              <w:overflowPunct w:val="0"/>
              <w:rPr>
                <w:rFonts w:ascii="Verdana" w:hAnsi="Verdana" w:cs="Verdana"/>
                <w:lang w:val="en-US"/>
              </w:rPr>
            </w:pPr>
          </w:p>
        </w:tc>
      </w:tr>
      <w:tr w:rsidR="007731BA" w:rsidRPr="00F16B16" w14:paraId="64A30434" w14:textId="77777777" w:rsidTr="001D7CD8">
        <w:trPr>
          <w:trHeight w:val="235"/>
        </w:trPr>
        <w:tc>
          <w:tcPr>
            <w:tcW w:w="434" w:type="dxa"/>
            <w:tcBorders>
              <w:top w:val="single" w:sz="4" w:space="0" w:color="auto"/>
              <w:right w:val="single" w:sz="4" w:space="0" w:color="auto"/>
            </w:tcBorders>
            <w:tcMar>
              <w:top w:w="0" w:type="dxa"/>
              <w:left w:w="180" w:type="dxa"/>
              <w:bottom w:w="0" w:type="dxa"/>
              <w:right w:w="180" w:type="dxa"/>
            </w:tcMar>
          </w:tcPr>
          <w:p w14:paraId="73C649F5" w14:textId="77777777" w:rsidR="007731BA" w:rsidRPr="00F16B16" w:rsidRDefault="001D2DEA">
            <w:pPr>
              <w:pStyle w:val="Standard"/>
              <w:rPr>
                <w:rFonts w:ascii="Verdana" w:hAnsi="Verdana"/>
              </w:rPr>
            </w:pPr>
            <w:r w:rsidRPr="00F16B16">
              <w:rPr>
                <w:rFonts w:ascii="Verdana" w:hAnsi="Verdana" w:cs="Verdana"/>
                <w:b/>
                <w:bCs/>
                <w:lang w:val="en-US"/>
              </w:rPr>
              <w:t>2</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191043DA" w14:textId="77777777" w:rsidR="007731BA" w:rsidRPr="00F16B16" w:rsidRDefault="001D2DEA">
            <w:pPr>
              <w:pStyle w:val="Standard"/>
              <w:jc w:val="both"/>
              <w:rPr>
                <w:rFonts w:ascii="Verdana" w:hAnsi="Verdana"/>
              </w:rPr>
            </w:pPr>
            <w:r w:rsidRPr="00F16B16">
              <w:rPr>
                <w:rFonts w:ascii="Verdana" w:hAnsi="Verdana" w:cs="Verdana"/>
                <w:b/>
                <w:bCs/>
                <w:lang w:val="en-US"/>
              </w:rPr>
              <w:t>APOLOGIES</w:t>
            </w:r>
          </w:p>
        </w:tc>
        <w:tc>
          <w:tcPr>
            <w:tcW w:w="933" w:type="dxa"/>
            <w:tcBorders>
              <w:top w:val="single" w:sz="4" w:space="0" w:color="auto"/>
              <w:left w:val="single" w:sz="4" w:space="0" w:color="auto"/>
            </w:tcBorders>
            <w:tcMar>
              <w:top w:w="0" w:type="dxa"/>
              <w:left w:w="180" w:type="dxa"/>
              <w:bottom w:w="0" w:type="dxa"/>
              <w:right w:w="180" w:type="dxa"/>
            </w:tcMar>
          </w:tcPr>
          <w:p w14:paraId="2007C1D0" w14:textId="77777777" w:rsidR="007731BA" w:rsidRPr="00F16B16" w:rsidRDefault="007731BA">
            <w:pPr>
              <w:pStyle w:val="Standard"/>
              <w:overflowPunct w:val="0"/>
              <w:rPr>
                <w:rFonts w:ascii="Verdana" w:hAnsi="Verdana" w:cs="Verdana"/>
                <w:lang w:val="en-US"/>
              </w:rPr>
            </w:pPr>
          </w:p>
        </w:tc>
      </w:tr>
      <w:tr w:rsidR="007731BA" w:rsidRPr="00F16B16" w14:paraId="2587CC16" w14:textId="77777777" w:rsidTr="001D7CD8">
        <w:trPr>
          <w:trHeight w:val="231"/>
        </w:trPr>
        <w:tc>
          <w:tcPr>
            <w:tcW w:w="434" w:type="dxa"/>
            <w:tcBorders>
              <w:bottom w:val="single" w:sz="4" w:space="0" w:color="auto"/>
              <w:right w:val="single" w:sz="4" w:space="0" w:color="auto"/>
            </w:tcBorders>
            <w:tcMar>
              <w:top w:w="0" w:type="dxa"/>
              <w:left w:w="180" w:type="dxa"/>
              <w:bottom w:w="0" w:type="dxa"/>
              <w:right w:w="180" w:type="dxa"/>
            </w:tcMar>
          </w:tcPr>
          <w:p w14:paraId="5CE52F35" w14:textId="77777777" w:rsidR="007731BA" w:rsidRPr="00F16B16" w:rsidRDefault="007731BA">
            <w:pPr>
              <w:pStyle w:val="Standard"/>
              <w:overflowPunct w:val="0"/>
              <w:rPr>
                <w:rFonts w:ascii="Verdana" w:hAnsi="Verdana" w:cs="Verdana"/>
                <w:lang w:val="en-US"/>
              </w:rPr>
            </w:pPr>
          </w:p>
        </w:tc>
        <w:tc>
          <w:tcPr>
            <w:tcW w:w="8646" w:type="dxa"/>
            <w:tcBorders>
              <w:left w:val="single" w:sz="4" w:space="0" w:color="auto"/>
              <w:bottom w:val="single" w:sz="4" w:space="0" w:color="auto"/>
              <w:right w:val="single" w:sz="4" w:space="0" w:color="auto"/>
            </w:tcBorders>
            <w:tcMar>
              <w:top w:w="0" w:type="dxa"/>
              <w:left w:w="180" w:type="dxa"/>
              <w:bottom w:w="0" w:type="dxa"/>
              <w:right w:w="180" w:type="dxa"/>
            </w:tcMar>
          </w:tcPr>
          <w:p w14:paraId="5F50E8CE" w14:textId="1E0CE191" w:rsidR="00880F65" w:rsidRPr="00F16B16" w:rsidRDefault="001D2DEA" w:rsidP="00880F65">
            <w:pPr>
              <w:pStyle w:val="Standard"/>
              <w:spacing w:after="80"/>
              <w:jc w:val="both"/>
              <w:rPr>
                <w:rFonts w:ascii="Verdana" w:hAnsi="Verdana"/>
              </w:rPr>
            </w:pPr>
            <w:r w:rsidRPr="00F16B16">
              <w:rPr>
                <w:rFonts w:ascii="Verdana" w:hAnsi="Verdana" w:cs="Verdana"/>
                <w:lang w:val="en-US"/>
              </w:rPr>
              <w:t xml:space="preserve">Apologies were received from </w:t>
            </w:r>
            <w:r w:rsidR="00A10480" w:rsidRPr="00F16B16">
              <w:rPr>
                <w:rFonts w:ascii="Verdana" w:hAnsi="Verdana" w:cs="Verdana"/>
                <w:lang w:val="en-US"/>
              </w:rPr>
              <w:t xml:space="preserve">Sarah Eggleton, </w:t>
            </w:r>
            <w:r w:rsidR="00BF06C6" w:rsidRPr="00F16B16">
              <w:rPr>
                <w:rFonts w:ascii="Verdana" w:hAnsi="Verdana" w:cs="Verdana"/>
                <w:lang w:val="en-US"/>
              </w:rPr>
              <w:t>Claire Snodgrass</w:t>
            </w:r>
            <w:r w:rsidR="00880F65" w:rsidRPr="00F16B16">
              <w:rPr>
                <w:rFonts w:ascii="Verdana" w:hAnsi="Verdana" w:cs="Verdana"/>
                <w:lang w:val="en-US"/>
              </w:rPr>
              <w:t>,</w:t>
            </w:r>
            <w:r w:rsidR="00722285" w:rsidRPr="00F16B16">
              <w:rPr>
                <w:rFonts w:ascii="Verdana" w:hAnsi="Verdana" w:cs="Verdana"/>
                <w:lang w:val="en-US"/>
              </w:rPr>
              <w:t xml:space="preserve"> </w:t>
            </w:r>
            <w:r w:rsidR="00CB0658" w:rsidRPr="00F16B16">
              <w:rPr>
                <w:rFonts w:ascii="Verdana" w:hAnsi="Verdana" w:cs="Verdana"/>
                <w:lang w:val="en-US"/>
              </w:rPr>
              <w:t>Dalia Garci</w:t>
            </w:r>
            <w:r w:rsidR="00880F65" w:rsidRPr="00F16B16">
              <w:rPr>
                <w:rFonts w:ascii="Verdana" w:hAnsi="Verdana" w:cs="Verdana"/>
                <w:lang w:val="en-US"/>
              </w:rPr>
              <w:t xml:space="preserve">a, Fiona Kennedy, </w:t>
            </w:r>
            <w:r w:rsidR="00A10480">
              <w:rPr>
                <w:rFonts w:ascii="Verdana" w:hAnsi="Verdana" w:cs="Verdana"/>
                <w:lang w:val="en-US"/>
              </w:rPr>
              <w:t xml:space="preserve">Anita Burr, </w:t>
            </w:r>
            <w:r w:rsidR="001A233E" w:rsidRPr="00F16B16">
              <w:rPr>
                <w:rFonts w:ascii="Verdana" w:hAnsi="Verdana" w:cs="Verdana"/>
                <w:lang w:val="en-US"/>
              </w:rPr>
              <w:t>Ingrid Taylor (IT) (ACC)</w:t>
            </w:r>
            <w:r w:rsidR="00A10480">
              <w:rPr>
                <w:rFonts w:ascii="Verdana" w:hAnsi="Verdana" w:cs="Verdana"/>
                <w:lang w:val="en-US"/>
              </w:rPr>
              <w:t>, Bill Cormie (</w:t>
            </w:r>
            <w:proofErr w:type="spellStart"/>
            <w:r w:rsidR="00A10480">
              <w:rPr>
                <w:rFonts w:ascii="Verdana" w:hAnsi="Verdana" w:cs="Verdana"/>
                <w:lang w:val="en-US"/>
              </w:rPr>
              <w:t>Councillor</w:t>
            </w:r>
            <w:proofErr w:type="spellEnd"/>
            <w:r w:rsidR="00A10480">
              <w:rPr>
                <w:rFonts w:ascii="Verdana" w:hAnsi="Verdana" w:cs="Verdana"/>
                <w:lang w:val="en-US"/>
              </w:rPr>
              <w:t>)</w:t>
            </w:r>
            <w:r w:rsidR="00880F65" w:rsidRPr="00F16B16">
              <w:rPr>
                <w:rFonts w:ascii="Verdana" w:hAnsi="Verdana" w:cs="Verdana"/>
                <w:lang w:val="en-US"/>
              </w:rPr>
              <w:t>.</w:t>
            </w:r>
          </w:p>
        </w:tc>
        <w:tc>
          <w:tcPr>
            <w:tcW w:w="933" w:type="dxa"/>
            <w:tcBorders>
              <w:left w:val="single" w:sz="4" w:space="0" w:color="auto"/>
              <w:bottom w:val="single" w:sz="4" w:space="0" w:color="auto"/>
            </w:tcBorders>
            <w:tcMar>
              <w:top w:w="0" w:type="dxa"/>
              <w:left w:w="180" w:type="dxa"/>
              <w:bottom w:w="0" w:type="dxa"/>
              <w:right w:w="180" w:type="dxa"/>
            </w:tcMar>
          </w:tcPr>
          <w:p w14:paraId="3E001DE6" w14:textId="77777777" w:rsidR="007731BA" w:rsidRPr="00F16B16" w:rsidRDefault="007731BA">
            <w:pPr>
              <w:pStyle w:val="Standard"/>
              <w:overflowPunct w:val="0"/>
              <w:rPr>
                <w:rFonts w:ascii="Verdana" w:hAnsi="Verdana" w:cs="Verdana"/>
                <w:lang w:val="en-US"/>
              </w:rPr>
            </w:pPr>
          </w:p>
        </w:tc>
      </w:tr>
      <w:tr w:rsidR="007731BA" w:rsidRPr="00F16B16" w14:paraId="723B8EAD" w14:textId="77777777" w:rsidTr="001D7CD8">
        <w:trPr>
          <w:trHeight w:val="242"/>
        </w:trPr>
        <w:tc>
          <w:tcPr>
            <w:tcW w:w="434" w:type="dxa"/>
            <w:tcBorders>
              <w:top w:val="single" w:sz="4" w:space="0" w:color="auto"/>
              <w:right w:val="single" w:sz="4" w:space="0" w:color="auto"/>
            </w:tcBorders>
            <w:tcMar>
              <w:top w:w="0" w:type="dxa"/>
              <w:left w:w="180" w:type="dxa"/>
              <w:bottom w:w="0" w:type="dxa"/>
              <w:right w:w="180" w:type="dxa"/>
            </w:tcMar>
          </w:tcPr>
          <w:p w14:paraId="65AD1F10" w14:textId="77777777" w:rsidR="007731BA" w:rsidRPr="00F16B16" w:rsidRDefault="001D2DEA">
            <w:pPr>
              <w:pStyle w:val="Standard"/>
              <w:rPr>
                <w:rFonts w:ascii="Verdana" w:hAnsi="Verdana"/>
              </w:rPr>
            </w:pPr>
            <w:r w:rsidRPr="00F16B16">
              <w:rPr>
                <w:rFonts w:ascii="Verdana" w:hAnsi="Verdana" w:cs="Verdana"/>
                <w:b/>
                <w:bCs/>
                <w:lang w:val="en-US"/>
              </w:rPr>
              <w:t>3</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3D8D960F" w14:textId="77777777" w:rsidR="007731BA" w:rsidRPr="00F16B16" w:rsidRDefault="001D2DEA">
            <w:pPr>
              <w:pStyle w:val="Standard"/>
              <w:jc w:val="both"/>
              <w:rPr>
                <w:rFonts w:ascii="Verdana" w:hAnsi="Verdana"/>
              </w:rPr>
            </w:pPr>
            <w:r w:rsidRPr="00F16B16">
              <w:rPr>
                <w:rFonts w:ascii="Verdana" w:hAnsi="Verdana" w:cs="Verdana"/>
                <w:b/>
                <w:bCs/>
                <w:lang w:val="en-US"/>
              </w:rPr>
              <w:t>APPROVAL AND ACCEPTANCE OF PREVIOUS AGM MINUTES</w:t>
            </w:r>
          </w:p>
        </w:tc>
        <w:tc>
          <w:tcPr>
            <w:tcW w:w="933" w:type="dxa"/>
            <w:tcBorders>
              <w:top w:val="single" w:sz="4" w:space="0" w:color="auto"/>
              <w:left w:val="single" w:sz="4" w:space="0" w:color="auto"/>
            </w:tcBorders>
            <w:tcMar>
              <w:top w:w="0" w:type="dxa"/>
              <w:left w:w="180" w:type="dxa"/>
              <w:bottom w:w="0" w:type="dxa"/>
              <w:right w:w="180" w:type="dxa"/>
            </w:tcMar>
          </w:tcPr>
          <w:p w14:paraId="7BC290D7" w14:textId="77777777" w:rsidR="007731BA" w:rsidRPr="00F16B16" w:rsidRDefault="007731BA">
            <w:pPr>
              <w:pStyle w:val="Standard"/>
              <w:overflowPunct w:val="0"/>
              <w:rPr>
                <w:rFonts w:ascii="Verdana" w:hAnsi="Verdana" w:cs="Verdana"/>
                <w:lang w:val="en-US"/>
              </w:rPr>
            </w:pPr>
          </w:p>
        </w:tc>
      </w:tr>
      <w:tr w:rsidR="007731BA" w:rsidRPr="00F16B16" w14:paraId="11D72C53" w14:textId="77777777" w:rsidTr="001D7CD8">
        <w:trPr>
          <w:trHeight w:val="395"/>
        </w:trPr>
        <w:tc>
          <w:tcPr>
            <w:tcW w:w="434" w:type="dxa"/>
            <w:tcBorders>
              <w:bottom w:val="single" w:sz="4" w:space="0" w:color="auto"/>
              <w:right w:val="single" w:sz="4" w:space="0" w:color="auto"/>
            </w:tcBorders>
            <w:tcMar>
              <w:top w:w="0" w:type="dxa"/>
              <w:left w:w="180" w:type="dxa"/>
              <w:bottom w:w="0" w:type="dxa"/>
              <w:right w:w="180" w:type="dxa"/>
            </w:tcMar>
          </w:tcPr>
          <w:p w14:paraId="71DD6560" w14:textId="77777777" w:rsidR="007731BA" w:rsidRPr="00F16B16" w:rsidRDefault="007731BA">
            <w:pPr>
              <w:pStyle w:val="Standard"/>
              <w:overflowPunct w:val="0"/>
              <w:rPr>
                <w:rFonts w:ascii="Verdana" w:hAnsi="Verdana" w:cs="Verdana"/>
                <w:lang w:val="en-US"/>
              </w:rPr>
            </w:pPr>
          </w:p>
        </w:tc>
        <w:tc>
          <w:tcPr>
            <w:tcW w:w="8646" w:type="dxa"/>
            <w:tcBorders>
              <w:left w:val="single" w:sz="4" w:space="0" w:color="auto"/>
              <w:bottom w:val="single" w:sz="4" w:space="0" w:color="auto"/>
              <w:right w:val="single" w:sz="4" w:space="0" w:color="auto"/>
            </w:tcBorders>
            <w:tcMar>
              <w:top w:w="0" w:type="dxa"/>
              <w:left w:w="180" w:type="dxa"/>
              <w:bottom w:w="0" w:type="dxa"/>
              <w:right w:w="180" w:type="dxa"/>
            </w:tcMar>
          </w:tcPr>
          <w:p w14:paraId="55870EAE" w14:textId="71701F0F" w:rsidR="007731BA" w:rsidRPr="00F16B16" w:rsidRDefault="001D2DEA" w:rsidP="0054472A">
            <w:pPr>
              <w:pStyle w:val="Standard"/>
              <w:spacing w:after="80"/>
              <w:jc w:val="both"/>
              <w:rPr>
                <w:rFonts w:ascii="Verdana" w:hAnsi="Verdana"/>
              </w:rPr>
            </w:pPr>
            <w:r w:rsidRPr="00F16B16">
              <w:rPr>
                <w:rFonts w:ascii="Verdana" w:hAnsi="Verdana" w:cs="Verdana"/>
                <w:lang w:val="en-US"/>
              </w:rPr>
              <w:t xml:space="preserve">The minutes of the AGM dated </w:t>
            </w:r>
            <w:r w:rsidR="00EC3297">
              <w:rPr>
                <w:rFonts w:ascii="Verdana" w:hAnsi="Verdana" w:cs="Verdana"/>
                <w:lang w:val="en-US"/>
              </w:rPr>
              <w:t>2</w:t>
            </w:r>
            <w:r w:rsidR="00880F65" w:rsidRPr="00F16B16">
              <w:rPr>
                <w:rFonts w:ascii="Verdana" w:hAnsi="Verdana" w:cs="Verdana"/>
                <w:lang w:val="en-US"/>
              </w:rPr>
              <w:t xml:space="preserve"> October 202</w:t>
            </w:r>
            <w:r w:rsidR="00EC3297">
              <w:rPr>
                <w:rFonts w:ascii="Verdana" w:hAnsi="Verdana" w:cs="Verdana"/>
                <w:lang w:val="en-US"/>
              </w:rPr>
              <w:t>3</w:t>
            </w:r>
            <w:r w:rsidRPr="00F16B16">
              <w:rPr>
                <w:rFonts w:ascii="Verdana" w:hAnsi="Verdana" w:cs="Verdana"/>
                <w:lang w:val="en-US"/>
              </w:rPr>
              <w:t xml:space="preserve"> were approved.  Proposed by</w:t>
            </w:r>
            <w:r w:rsidR="00880F65" w:rsidRPr="00F16B16">
              <w:rPr>
                <w:rFonts w:ascii="Verdana" w:hAnsi="Verdana" w:cs="Verdana"/>
                <w:lang w:val="en-US"/>
              </w:rPr>
              <w:t xml:space="preserve"> </w:t>
            </w:r>
            <w:r w:rsidR="00EC3297">
              <w:rPr>
                <w:rFonts w:ascii="Verdana" w:hAnsi="Verdana" w:cs="Verdana"/>
                <w:lang w:val="en-US"/>
              </w:rPr>
              <w:t>Isobel Ford</w:t>
            </w:r>
            <w:r w:rsidR="00CB0658" w:rsidRPr="00F16B16">
              <w:rPr>
                <w:rFonts w:ascii="Verdana" w:hAnsi="Verdana" w:cs="Verdana"/>
                <w:lang w:val="en-US"/>
              </w:rPr>
              <w:t xml:space="preserve"> </w:t>
            </w:r>
            <w:r w:rsidRPr="00F16B16">
              <w:rPr>
                <w:rFonts w:ascii="Verdana" w:hAnsi="Verdana" w:cs="Verdana"/>
                <w:lang w:val="en-US"/>
              </w:rPr>
              <w:t>and seconded by</w:t>
            </w:r>
            <w:r w:rsidR="00CB0658" w:rsidRPr="00F16B16">
              <w:rPr>
                <w:rFonts w:ascii="Verdana" w:hAnsi="Verdana" w:cs="Verdana"/>
                <w:lang w:val="en-US"/>
              </w:rPr>
              <w:t xml:space="preserve"> </w:t>
            </w:r>
            <w:r w:rsidR="00EC3297">
              <w:rPr>
                <w:rFonts w:ascii="Verdana" w:hAnsi="Verdana" w:cs="Verdana"/>
                <w:lang w:val="en-US"/>
              </w:rPr>
              <w:t>Dorothy McMurray.</w:t>
            </w:r>
          </w:p>
        </w:tc>
        <w:tc>
          <w:tcPr>
            <w:tcW w:w="933" w:type="dxa"/>
            <w:tcBorders>
              <w:left w:val="single" w:sz="4" w:space="0" w:color="auto"/>
              <w:bottom w:val="single" w:sz="4" w:space="0" w:color="auto"/>
            </w:tcBorders>
            <w:tcMar>
              <w:top w:w="0" w:type="dxa"/>
              <w:left w:w="180" w:type="dxa"/>
              <w:bottom w:w="0" w:type="dxa"/>
              <w:right w:w="180" w:type="dxa"/>
            </w:tcMar>
          </w:tcPr>
          <w:p w14:paraId="394B1E53" w14:textId="77777777" w:rsidR="007731BA" w:rsidRPr="00F16B16" w:rsidRDefault="007731BA">
            <w:pPr>
              <w:pStyle w:val="Standard"/>
              <w:overflowPunct w:val="0"/>
              <w:rPr>
                <w:rFonts w:ascii="Verdana" w:hAnsi="Verdana" w:cs="Verdana"/>
                <w:lang w:val="en-US"/>
              </w:rPr>
            </w:pPr>
          </w:p>
        </w:tc>
      </w:tr>
      <w:tr w:rsidR="007731BA" w:rsidRPr="00F16B16" w14:paraId="4F4875FC" w14:textId="77777777" w:rsidTr="001D7CD8">
        <w:trPr>
          <w:trHeight w:val="260"/>
        </w:trPr>
        <w:tc>
          <w:tcPr>
            <w:tcW w:w="434" w:type="dxa"/>
            <w:tcBorders>
              <w:top w:val="single" w:sz="4" w:space="0" w:color="auto"/>
              <w:right w:val="single" w:sz="4" w:space="0" w:color="auto"/>
            </w:tcBorders>
            <w:tcMar>
              <w:top w:w="0" w:type="dxa"/>
              <w:left w:w="180" w:type="dxa"/>
              <w:bottom w:w="0" w:type="dxa"/>
              <w:right w:w="180" w:type="dxa"/>
            </w:tcMar>
          </w:tcPr>
          <w:p w14:paraId="607C1EBF" w14:textId="77777777" w:rsidR="007731BA" w:rsidRPr="00F16B16" w:rsidRDefault="0040280A">
            <w:pPr>
              <w:pStyle w:val="Standard"/>
              <w:rPr>
                <w:rFonts w:ascii="Verdana" w:hAnsi="Verdana" w:cs="Verdana"/>
                <w:b/>
                <w:bCs/>
                <w:lang w:val="en-US"/>
              </w:rPr>
            </w:pPr>
            <w:r w:rsidRPr="00F16B16">
              <w:rPr>
                <w:rFonts w:ascii="Verdana" w:hAnsi="Verdana" w:cs="Verdana"/>
                <w:b/>
                <w:bCs/>
                <w:lang w:val="en-US"/>
              </w:rPr>
              <w:t>4</w:t>
            </w:r>
          </w:p>
          <w:p w14:paraId="5217E140" w14:textId="77DE779A" w:rsidR="001A233E" w:rsidRPr="00F16B16" w:rsidRDefault="001A233E">
            <w:pPr>
              <w:pStyle w:val="Standard"/>
              <w:rPr>
                <w:rFonts w:ascii="Verdana" w:hAnsi="Verdana" w:cs="Verdana"/>
                <w:lang w:val="en-US"/>
              </w:rPr>
            </w:pPr>
          </w:p>
          <w:p w14:paraId="06CC1B49" w14:textId="77021175" w:rsidR="001A233E" w:rsidRPr="00F16B16" w:rsidRDefault="001A233E">
            <w:pPr>
              <w:pStyle w:val="Standard"/>
              <w:rPr>
                <w:rFonts w:ascii="Verdana" w:hAnsi="Verdana"/>
              </w:rPr>
            </w:pP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4071F4A4" w14:textId="77777777" w:rsidR="007731BA" w:rsidRPr="00F16B16" w:rsidRDefault="001D2DEA">
            <w:pPr>
              <w:pStyle w:val="Standard"/>
              <w:jc w:val="both"/>
              <w:rPr>
                <w:rFonts w:ascii="Verdana" w:hAnsi="Verdana" w:cs="Verdana"/>
                <w:b/>
                <w:bCs/>
                <w:lang w:val="en-US"/>
              </w:rPr>
            </w:pPr>
            <w:r w:rsidRPr="00F16B16">
              <w:rPr>
                <w:rFonts w:ascii="Verdana" w:hAnsi="Verdana" w:cs="Verdana"/>
                <w:b/>
                <w:bCs/>
                <w:lang w:val="en-US"/>
              </w:rPr>
              <w:t>MATTERS ARISING FROM PREVIOUS MEETING</w:t>
            </w:r>
            <w:r w:rsidR="001A233E" w:rsidRPr="00F16B16">
              <w:rPr>
                <w:rFonts w:ascii="Verdana" w:hAnsi="Verdana" w:cs="Verdana"/>
                <w:b/>
                <w:bCs/>
                <w:lang w:val="en-US"/>
              </w:rPr>
              <w:t xml:space="preserve"> </w:t>
            </w:r>
          </w:p>
          <w:p w14:paraId="5F3F7CA9" w14:textId="7813864F" w:rsidR="001A233E" w:rsidRPr="00EC3297" w:rsidRDefault="00EC3297" w:rsidP="00F331B2">
            <w:pPr>
              <w:pStyle w:val="Standard"/>
              <w:spacing w:after="80"/>
              <w:jc w:val="both"/>
              <w:rPr>
                <w:rFonts w:ascii="Verdana" w:hAnsi="Verdana" w:cs="Verdana"/>
                <w:lang w:val="en-US"/>
              </w:rPr>
            </w:pPr>
            <w:r>
              <w:rPr>
                <w:rFonts w:ascii="Verdana" w:hAnsi="Verdana" w:cs="Verdana"/>
                <w:lang w:val="en-US"/>
              </w:rPr>
              <w:t>HC</w:t>
            </w:r>
            <w:r w:rsidR="001A233E" w:rsidRPr="00F16B16">
              <w:rPr>
                <w:rFonts w:ascii="Verdana" w:hAnsi="Verdana" w:cs="Verdana"/>
                <w:lang w:val="en-US"/>
              </w:rPr>
              <w:t xml:space="preserve"> commented that most of the matters would be covered in the Annual Report.</w:t>
            </w:r>
            <w:r>
              <w:rPr>
                <w:rFonts w:ascii="Verdana" w:hAnsi="Verdana" w:cs="Verdana"/>
                <w:lang w:val="en-US"/>
              </w:rPr>
              <w:t xml:space="preserve">  Therefore, there were no matters arising.</w:t>
            </w:r>
          </w:p>
        </w:tc>
        <w:tc>
          <w:tcPr>
            <w:tcW w:w="933" w:type="dxa"/>
            <w:tcBorders>
              <w:top w:val="single" w:sz="4" w:space="0" w:color="auto"/>
              <w:left w:val="single" w:sz="4" w:space="0" w:color="auto"/>
            </w:tcBorders>
            <w:tcMar>
              <w:top w:w="0" w:type="dxa"/>
              <w:left w:w="180" w:type="dxa"/>
              <w:bottom w:w="0" w:type="dxa"/>
              <w:right w:w="180" w:type="dxa"/>
            </w:tcMar>
          </w:tcPr>
          <w:p w14:paraId="219E41A1" w14:textId="77777777" w:rsidR="007731BA" w:rsidRPr="00F16B16" w:rsidRDefault="007731BA">
            <w:pPr>
              <w:pStyle w:val="Standard"/>
              <w:overflowPunct w:val="0"/>
              <w:rPr>
                <w:rFonts w:ascii="Verdana" w:hAnsi="Verdana" w:cs="Verdana"/>
                <w:lang w:val="en-US"/>
              </w:rPr>
            </w:pPr>
          </w:p>
        </w:tc>
      </w:tr>
      <w:tr w:rsidR="007731BA" w:rsidRPr="00F16B16" w14:paraId="675FC61C" w14:textId="77777777" w:rsidTr="001D7CD8">
        <w:trPr>
          <w:trHeight w:val="253"/>
        </w:trPr>
        <w:tc>
          <w:tcPr>
            <w:tcW w:w="434" w:type="dxa"/>
            <w:tcBorders>
              <w:top w:val="single" w:sz="4" w:space="0" w:color="auto"/>
              <w:right w:val="single" w:sz="4" w:space="0" w:color="auto"/>
            </w:tcBorders>
            <w:tcMar>
              <w:top w:w="0" w:type="dxa"/>
              <w:left w:w="180" w:type="dxa"/>
              <w:bottom w:w="0" w:type="dxa"/>
              <w:right w:w="180" w:type="dxa"/>
            </w:tcMar>
          </w:tcPr>
          <w:p w14:paraId="68077067" w14:textId="77777777" w:rsidR="007731BA" w:rsidRPr="00F16B16" w:rsidRDefault="0040280A">
            <w:pPr>
              <w:pStyle w:val="Standard"/>
              <w:rPr>
                <w:rFonts w:ascii="Verdana" w:hAnsi="Verdana"/>
              </w:rPr>
            </w:pPr>
            <w:r w:rsidRPr="00F16B16">
              <w:rPr>
                <w:rFonts w:ascii="Verdana" w:hAnsi="Verdana" w:cs="Verdana"/>
                <w:b/>
                <w:bCs/>
                <w:lang w:val="en-US"/>
              </w:rPr>
              <w:t>5</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00700ACB" w14:textId="77777777" w:rsidR="007731BA" w:rsidRPr="00F16B16" w:rsidRDefault="001D2DEA">
            <w:pPr>
              <w:pStyle w:val="Standard"/>
              <w:jc w:val="both"/>
              <w:rPr>
                <w:rFonts w:ascii="Verdana" w:hAnsi="Verdana"/>
              </w:rPr>
            </w:pPr>
            <w:r w:rsidRPr="00F16B16">
              <w:rPr>
                <w:rFonts w:ascii="Verdana" w:hAnsi="Verdana" w:cs="Verdana"/>
                <w:b/>
                <w:bCs/>
                <w:lang w:val="en-US"/>
              </w:rPr>
              <w:t>CHAIRPERSON'S REPORT</w:t>
            </w:r>
          </w:p>
        </w:tc>
        <w:tc>
          <w:tcPr>
            <w:tcW w:w="933" w:type="dxa"/>
            <w:tcBorders>
              <w:top w:val="single" w:sz="4" w:space="0" w:color="auto"/>
              <w:left w:val="single" w:sz="4" w:space="0" w:color="auto"/>
            </w:tcBorders>
            <w:tcMar>
              <w:top w:w="0" w:type="dxa"/>
              <w:left w:w="180" w:type="dxa"/>
              <w:bottom w:w="0" w:type="dxa"/>
              <w:right w:w="180" w:type="dxa"/>
            </w:tcMar>
          </w:tcPr>
          <w:p w14:paraId="655ACC62" w14:textId="77777777" w:rsidR="007731BA" w:rsidRPr="00F16B16" w:rsidRDefault="007731BA">
            <w:pPr>
              <w:pStyle w:val="Standard"/>
              <w:overflowPunct w:val="0"/>
              <w:rPr>
                <w:rFonts w:ascii="Verdana" w:hAnsi="Verdana" w:cs="Verdana"/>
                <w:lang w:val="en-US"/>
              </w:rPr>
            </w:pPr>
          </w:p>
        </w:tc>
      </w:tr>
      <w:tr w:rsidR="007731BA" w:rsidRPr="00F16B16" w14:paraId="106FF8C9" w14:textId="77777777" w:rsidTr="001D7CD8">
        <w:trPr>
          <w:trHeight w:val="334"/>
        </w:trPr>
        <w:tc>
          <w:tcPr>
            <w:tcW w:w="434" w:type="dxa"/>
            <w:tcBorders>
              <w:right w:val="single" w:sz="4" w:space="0" w:color="auto"/>
            </w:tcBorders>
            <w:tcMar>
              <w:top w:w="0" w:type="dxa"/>
              <w:left w:w="180" w:type="dxa"/>
              <w:bottom w:w="0" w:type="dxa"/>
              <w:right w:w="180" w:type="dxa"/>
            </w:tcMar>
          </w:tcPr>
          <w:p w14:paraId="604004CD" w14:textId="2014740C" w:rsidR="007731BA" w:rsidRPr="00F16B16" w:rsidRDefault="007731BA">
            <w:pPr>
              <w:pStyle w:val="Standard"/>
              <w:overflowPunct w:val="0"/>
              <w:rPr>
                <w:rFonts w:ascii="Verdana" w:hAnsi="Verdana" w:cs="Verdana"/>
                <w:lang w:val="en-US"/>
              </w:rPr>
            </w:pPr>
          </w:p>
        </w:tc>
        <w:tc>
          <w:tcPr>
            <w:tcW w:w="8646" w:type="dxa"/>
            <w:tcBorders>
              <w:left w:val="single" w:sz="4" w:space="0" w:color="auto"/>
              <w:right w:val="single" w:sz="4" w:space="0" w:color="auto"/>
            </w:tcBorders>
            <w:tcMar>
              <w:top w:w="0" w:type="dxa"/>
              <w:left w:w="180" w:type="dxa"/>
              <w:bottom w:w="0" w:type="dxa"/>
              <w:right w:w="180" w:type="dxa"/>
            </w:tcMar>
          </w:tcPr>
          <w:p w14:paraId="0F846768" w14:textId="22AE8716" w:rsidR="001A2E51" w:rsidRPr="00F16B16" w:rsidRDefault="00C1278C" w:rsidP="0063623D">
            <w:pPr>
              <w:pStyle w:val="Standard"/>
              <w:tabs>
                <w:tab w:val="left" w:pos="265"/>
              </w:tabs>
              <w:jc w:val="both"/>
              <w:rPr>
                <w:rFonts w:ascii="Verdana" w:hAnsi="Verdana"/>
              </w:rPr>
            </w:pPr>
            <w:r>
              <w:rPr>
                <w:rFonts w:ascii="Verdana" w:hAnsi="Verdana"/>
              </w:rPr>
              <w:t xml:space="preserve">WP </w:t>
            </w:r>
            <w:r w:rsidR="00EC3297">
              <w:rPr>
                <w:rFonts w:ascii="Verdana" w:hAnsi="Verdana"/>
              </w:rPr>
              <w:t>read out</w:t>
            </w:r>
            <w:r>
              <w:rPr>
                <w:rFonts w:ascii="Verdana" w:hAnsi="Verdana"/>
              </w:rPr>
              <w:t xml:space="preserve"> the </w:t>
            </w:r>
            <w:r w:rsidR="00221894" w:rsidRPr="00F16B16">
              <w:rPr>
                <w:rFonts w:ascii="Verdana" w:hAnsi="Verdana"/>
              </w:rPr>
              <w:t>Chairperson’s Report</w:t>
            </w:r>
            <w:r>
              <w:rPr>
                <w:rFonts w:ascii="Verdana" w:hAnsi="Verdana"/>
              </w:rPr>
              <w:t xml:space="preserve"> </w:t>
            </w:r>
            <w:r w:rsidR="00EC3297">
              <w:rPr>
                <w:rFonts w:ascii="Verdana" w:hAnsi="Verdana"/>
              </w:rPr>
              <w:t>in SE’s absence</w:t>
            </w:r>
            <w:r w:rsidR="00221894" w:rsidRPr="00F16B16">
              <w:rPr>
                <w:rFonts w:ascii="Verdana" w:hAnsi="Verdana"/>
              </w:rPr>
              <w:t xml:space="preserve">. </w:t>
            </w:r>
            <w:r>
              <w:rPr>
                <w:rFonts w:ascii="Verdana" w:hAnsi="Verdana"/>
              </w:rPr>
              <w:t xml:space="preserve"> </w:t>
            </w:r>
            <w:r w:rsidR="001A2E51" w:rsidRPr="00F16B16">
              <w:rPr>
                <w:rFonts w:ascii="Verdana" w:hAnsi="Verdana"/>
              </w:rPr>
              <w:t>Points to note:</w:t>
            </w:r>
          </w:p>
          <w:p w14:paraId="3CFB1902" w14:textId="7289F8CD" w:rsidR="003A2990" w:rsidRDefault="00A35E75" w:rsidP="0063623D">
            <w:pPr>
              <w:pStyle w:val="Standard"/>
              <w:tabs>
                <w:tab w:val="left" w:pos="265"/>
                <w:tab w:val="left" w:pos="421"/>
              </w:tabs>
              <w:ind w:left="421" w:hanging="421"/>
              <w:jc w:val="both"/>
              <w:rPr>
                <w:rFonts w:ascii="Verdana" w:hAnsi="Verdana"/>
              </w:rPr>
            </w:pPr>
            <w:r w:rsidRPr="00F16B16">
              <w:rPr>
                <w:rFonts w:ascii="Verdana" w:hAnsi="Verdana"/>
              </w:rPr>
              <w:sym w:font="Symbol" w:char="F0B7"/>
            </w:r>
            <w:r w:rsidR="001A2E51" w:rsidRPr="00F16B16">
              <w:rPr>
                <w:rFonts w:ascii="Verdana" w:hAnsi="Verdana"/>
              </w:rPr>
              <w:tab/>
            </w:r>
            <w:r w:rsidR="00EC3297">
              <w:rPr>
                <w:rFonts w:ascii="Verdana" w:hAnsi="Verdana"/>
                <w:b/>
                <w:bCs/>
              </w:rPr>
              <w:t>Administrative</w:t>
            </w:r>
          </w:p>
          <w:p w14:paraId="499C1068" w14:textId="5D44F001" w:rsidR="00EC3297" w:rsidRPr="00EC3297" w:rsidRDefault="00EC3297" w:rsidP="0063623D">
            <w:pPr>
              <w:pStyle w:val="Standard"/>
              <w:tabs>
                <w:tab w:val="left" w:pos="265"/>
                <w:tab w:val="left" w:pos="421"/>
              </w:tabs>
              <w:ind w:left="265" w:hanging="265"/>
              <w:jc w:val="both"/>
              <w:rPr>
                <w:rFonts w:ascii="Verdana" w:hAnsi="Verdana"/>
              </w:rPr>
            </w:pPr>
            <w:r>
              <w:rPr>
                <w:rFonts w:ascii="Verdana" w:hAnsi="Verdana"/>
              </w:rPr>
              <w:tab/>
              <w:t>Dorothy Adam continues to do an excellent job as Programme Coordinator. The RCCA website has had a tidy-up thanks to the Vice Chairperson, Dalia</w:t>
            </w:r>
            <w:r w:rsidR="00AC5363">
              <w:rPr>
                <w:rFonts w:ascii="Verdana" w:hAnsi="Verdana"/>
              </w:rPr>
              <w:t>,</w:t>
            </w:r>
            <w:r>
              <w:rPr>
                <w:rFonts w:ascii="Verdana" w:hAnsi="Verdana"/>
              </w:rPr>
              <w:t xml:space="preserve"> </w:t>
            </w:r>
            <w:r w:rsidR="00AC5363">
              <w:rPr>
                <w:rFonts w:ascii="Verdana" w:hAnsi="Verdana"/>
              </w:rPr>
              <w:t>i</w:t>
            </w:r>
            <w:r>
              <w:rPr>
                <w:rFonts w:ascii="Verdana" w:hAnsi="Verdana"/>
              </w:rPr>
              <w:t xml:space="preserve">t is now easier </w:t>
            </w:r>
            <w:r w:rsidR="00DC2C70">
              <w:rPr>
                <w:rFonts w:ascii="Verdana" w:hAnsi="Verdana"/>
              </w:rPr>
              <w:t>to navigate.  We have also switched to an online invoicing system which makes it easier for people to pay for classes.  This helps us keep track of payments.  Thanks for our Treasurer, Clair</w:t>
            </w:r>
            <w:r w:rsidR="00D4122E">
              <w:rPr>
                <w:rFonts w:ascii="Verdana" w:hAnsi="Verdana"/>
              </w:rPr>
              <w:t>e</w:t>
            </w:r>
            <w:r w:rsidR="00DC2C70">
              <w:rPr>
                <w:rFonts w:ascii="Verdana" w:hAnsi="Verdana"/>
              </w:rPr>
              <w:t xml:space="preserve"> for facilitating this.</w:t>
            </w:r>
            <w:r w:rsidR="00D4122E">
              <w:rPr>
                <w:rFonts w:ascii="Verdana" w:hAnsi="Verdana"/>
              </w:rPr>
              <w:t xml:space="preserve">  Following Virgin Money’s decision to charge fees for not-for-profit organisations bank accounts, we are in the process of changing our bank.</w:t>
            </w:r>
          </w:p>
          <w:p w14:paraId="0DCA2A59" w14:textId="3815829B" w:rsidR="00E22935" w:rsidRPr="00F16B16" w:rsidRDefault="00A0242D" w:rsidP="0063623D">
            <w:pPr>
              <w:pStyle w:val="Standard"/>
              <w:tabs>
                <w:tab w:val="left" w:pos="265"/>
                <w:tab w:val="left" w:pos="421"/>
              </w:tabs>
              <w:ind w:left="421" w:hanging="421"/>
              <w:jc w:val="both"/>
              <w:rPr>
                <w:rFonts w:ascii="Verdana" w:hAnsi="Verdana"/>
              </w:rPr>
            </w:pPr>
            <w:r>
              <w:rPr>
                <w:rFonts w:ascii="Verdana" w:hAnsi="Verdana"/>
              </w:rPr>
              <w:tab/>
            </w:r>
          </w:p>
          <w:p w14:paraId="409BF342" w14:textId="0918D8F4" w:rsidR="000C24DB" w:rsidRDefault="00A35E75" w:rsidP="0063623D">
            <w:pPr>
              <w:pStyle w:val="Standard"/>
              <w:tabs>
                <w:tab w:val="left" w:pos="265"/>
                <w:tab w:val="left" w:pos="421"/>
              </w:tabs>
              <w:ind w:left="421" w:hanging="421"/>
              <w:jc w:val="both"/>
              <w:rPr>
                <w:rFonts w:ascii="Verdana" w:hAnsi="Verdana"/>
                <w:b/>
                <w:bCs/>
              </w:rPr>
            </w:pPr>
            <w:r w:rsidRPr="00F16B16">
              <w:rPr>
                <w:rFonts w:ascii="Verdana" w:hAnsi="Verdana"/>
              </w:rPr>
              <w:sym w:font="Symbol" w:char="F0B7"/>
            </w:r>
            <w:r w:rsidR="001A2E51" w:rsidRPr="00F16B16">
              <w:rPr>
                <w:rFonts w:ascii="Verdana" w:hAnsi="Verdana"/>
              </w:rPr>
              <w:tab/>
            </w:r>
            <w:r w:rsidR="00D4122E">
              <w:rPr>
                <w:rFonts w:ascii="Verdana" w:hAnsi="Verdana"/>
                <w:b/>
                <w:bCs/>
              </w:rPr>
              <w:t>Programme Update</w:t>
            </w:r>
          </w:p>
          <w:p w14:paraId="72C5FD03" w14:textId="7A0F6350" w:rsidR="00D4122E" w:rsidRDefault="00D4122E" w:rsidP="0063623D">
            <w:pPr>
              <w:pStyle w:val="Standard"/>
              <w:tabs>
                <w:tab w:val="left" w:pos="265"/>
                <w:tab w:val="left" w:pos="421"/>
              </w:tabs>
              <w:ind w:left="265" w:hanging="265"/>
              <w:jc w:val="both"/>
              <w:rPr>
                <w:rFonts w:ascii="Verdana" w:hAnsi="Verdana"/>
              </w:rPr>
            </w:pPr>
            <w:r>
              <w:rPr>
                <w:rFonts w:ascii="Verdana" w:hAnsi="Verdana"/>
                <w:b/>
                <w:bCs/>
              </w:rPr>
              <w:tab/>
            </w:r>
            <w:r>
              <w:rPr>
                <w:rFonts w:ascii="Verdana" w:hAnsi="Verdana"/>
              </w:rPr>
              <w:t xml:space="preserve">Since our last enrolment we have over 400 people taking part in classes every week. </w:t>
            </w:r>
          </w:p>
          <w:p w14:paraId="3729CEEF" w14:textId="542A8A88" w:rsidR="00D4122E" w:rsidRDefault="007F4E7B" w:rsidP="0063623D">
            <w:pPr>
              <w:pStyle w:val="Standard"/>
              <w:tabs>
                <w:tab w:val="left" w:pos="265"/>
                <w:tab w:val="left" w:pos="421"/>
              </w:tabs>
              <w:ind w:left="265" w:hanging="265"/>
              <w:jc w:val="both"/>
              <w:rPr>
                <w:rFonts w:ascii="Verdana" w:hAnsi="Verdana"/>
              </w:rPr>
            </w:pPr>
            <w:r>
              <w:rPr>
                <w:rFonts w:ascii="Verdana" w:hAnsi="Verdana"/>
              </w:rPr>
              <w:t>-</w:t>
            </w:r>
            <w:r w:rsidR="00D4122E">
              <w:rPr>
                <w:rFonts w:ascii="Verdana" w:hAnsi="Verdana"/>
              </w:rPr>
              <w:tab/>
              <w:t>Thanks to the combined efforts of the Spanish Tutors – Manuela, Sisi and Hilda – our much in-demand classes are more streamlined, with better opportunities for attendees to progress through the different levels.</w:t>
            </w:r>
          </w:p>
          <w:p w14:paraId="5E171525" w14:textId="414DFB53" w:rsidR="00D4122E" w:rsidRDefault="00D4122E" w:rsidP="0063623D">
            <w:pPr>
              <w:pStyle w:val="Standard"/>
              <w:tabs>
                <w:tab w:val="left" w:pos="265"/>
                <w:tab w:val="left" w:pos="421"/>
              </w:tabs>
              <w:ind w:left="265" w:hanging="265"/>
              <w:jc w:val="both"/>
              <w:rPr>
                <w:rFonts w:ascii="Verdana" w:hAnsi="Verdana"/>
              </w:rPr>
            </w:pPr>
            <w:r>
              <w:rPr>
                <w:rFonts w:ascii="Verdana" w:hAnsi="Verdana"/>
              </w:rPr>
              <w:tab/>
              <w:t>Manuela, who also led our popular Zumba class, recently decided to set up her own tutoring classes – we wish her all the best.</w:t>
            </w:r>
          </w:p>
          <w:p w14:paraId="4FFE2E40" w14:textId="7F115F91" w:rsidR="00D4122E" w:rsidRDefault="007F4E7B" w:rsidP="0063623D">
            <w:pPr>
              <w:pStyle w:val="Standard"/>
              <w:tabs>
                <w:tab w:val="left" w:pos="265"/>
                <w:tab w:val="left" w:pos="421"/>
              </w:tabs>
              <w:ind w:left="265" w:hanging="265"/>
              <w:jc w:val="both"/>
              <w:rPr>
                <w:rFonts w:ascii="Verdana" w:hAnsi="Verdana"/>
              </w:rPr>
            </w:pPr>
            <w:r>
              <w:rPr>
                <w:rFonts w:ascii="Verdana" w:hAnsi="Verdana"/>
              </w:rPr>
              <w:t>-</w:t>
            </w:r>
            <w:r w:rsidR="00D4122E">
              <w:rPr>
                <w:rFonts w:ascii="Verdana" w:hAnsi="Verdana"/>
              </w:rPr>
              <w:tab/>
              <w:t xml:space="preserve">Matthew, the Tai Chi Tutor left in May to work in China.  We welcomed a new tutor, Helen to take on this Tai Chi class. Also welcomed was Sofia </w:t>
            </w:r>
            <w:proofErr w:type="spellStart"/>
            <w:r w:rsidR="00D4122E">
              <w:rPr>
                <w:rFonts w:ascii="Verdana" w:hAnsi="Verdana"/>
              </w:rPr>
              <w:t>Kondylia</w:t>
            </w:r>
            <w:proofErr w:type="spellEnd"/>
            <w:r w:rsidR="00D4122E">
              <w:rPr>
                <w:rFonts w:ascii="Verdana" w:hAnsi="Verdana"/>
              </w:rPr>
              <w:t xml:space="preserve"> to teach a contemporary dance class.  Yoga continues to be incredibly popular, so we have added a second class this year and our tutor Nicky receives very good feedback.</w:t>
            </w:r>
          </w:p>
          <w:p w14:paraId="3181D4C9" w14:textId="0B875C93" w:rsidR="004F3B21" w:rsidRDefault="007F4E7B" w:rsidP="0063623D">
            <w:pPr>
              <w:pStyle w:val="Standard"/>
              <w:tabs>
                <w:tab w:val="left" w:pos="265"/>
                <w:tab w:val="left" w:pos="421"/>
              </w:tabs>
              <w:ind w:left="265" w:hanging="265"/>
              <w:jc w:val="both"/>
              <w:rPr>
                <w:rFonts w:ascii="Verdana" w:hAnsi="Verdana"/>
              </w:rPr>
            </w:pPr>
            <w:r>
              <w:rPr>
                <w:rFonts w:ascii="Verdana" w:hAnsi="Verdana"/>
              </w:rPr>
              <w:t>-</w:t>
            </w:r>
            <w:r w:rsidR="00D4122E">
              <w:rPr>
                <w:rFonts w:ascii="Verdana" w:hAnsi="Verdana"/>
              </w:rPr>
              <w:tab/>
              <w:t>We took on the North</w:t>
            </w:r>
            <w:r w:rsidR="004F3B21">
              <w:rPr>
                <w:rFonts w:ascii="Verdana" w:hAnsi="Verdana"/>
              </w:rPr>
              <w:t>-</w:t>
            </w:r>
            <w:r w:rsidR="00D4122E">
              <w:rPr>
                <w:rFonts w:ascii="Verdana" w:hAnsi="Verdana"/>
              </w:rPr>
              <w:t>East Table Tenni</w:t>
            </w:r>
            <w:r>
              <w:rPr>
                <w:rFonts w:ascii="Verdana" w:hAnsi="Verdana"/>
              </w:rPr>
              <w:t>s</w:t>
            </w:r>
            <w:r w:rsidR="00D4122E">
              <w:rPr>
                <w:rFonts w:ascii="Verdana" w:hAnsi="Verdana"/>
              </w:rPr>
              <w:t xml:space="preserve"> Association and purchased an additional table for them to play </w:t>
            </w:r>
            <w:r w:rsidR="004F3B21">
              <w:rPr>
                <w:rFonts w:ascii="Verdana" w:hAnsi="Verdana"/>
              </w:rPr>
              <w:t>on.  After a hiatus due to the hall works, they are back in action.  The Badminton Group, who use</w:t>
            </w:r>
            <w:r w:rsidR="009F26A1">
              <w:rPr>
                <w:rFonts w:ascii="Verdana" w:hAnsi="Verdana"/>
              </w:rPr>
              <w:t>d</w:t>
            </w:r>
            <w:r w:rsidR="004F3B21">
              <w:rPr>
                <w:rFonts w:ascii="Verdana" w:hAnsi="Verdana"/>
              </w:rPr>
              <w:t xml:space="preserve"> to be supported by Healthy Minds, have joined the Association as a £2 class and have been renamed Rackets and Bats.  </w:t>
            </w:r>
          </w:p>
          <w:p w14:paraId="5320599C" w14:textId="45264676" w:rsidR="004F3B21" w:rsidRDefault="007F4E7B" w:rsidP="0063623D">
            <w:pPr>
              <w:pStyle w:val="Standard"/>
              <w:tabs>
                <w:tab w:val="left" w:pos="265"/>
                <w:tab w:val="left" w:pos="421"/>
              </w:tabs>
              <w:ind w:left="265" w:hanging="265"/>
              <w:jc w:val="both"/>
              <w:rPr>
                <w:rFonts w:ascii="Verdana" w:hAnsi="Verdana"/>
              </w:rPr>
            </w:pPr>
            <w:r>
              <w:rPr>
                <w:rFonts w:ascii="Verdana" w:hAnsi="Verdana"/>
              </w:rPr>
              <w:t>-</w:t>
            </w:r>
            <w:r w:rsidR="004F3B21">
              <w:rPr>
                <w:rFonts w:ascii="Verdana" w:hAnsi="Verdana"/>
              </w:rPr>
              <w:tab/>
              <w:t>Through a connection with the Aberdeen Links Service, we very recently have started a group for people who have experienced the loss of a life partner.</w:t>
            </w:r>
          </w:p>
          <w:p w14:paraId="69E201AB" w14:textId="61DC389C" w:rsidR="004F3B21" w:rsidRDefault="007F4E7B" w:rsidP="0063623D">
            <w:pPr>
              <w:pStyle w:val="Standard"/>
              <w:tabs>
                <w:tab w:val="left" w:pos="265"/>
                <w:tab w:val="left" w:pos="421"/>
              </w:tabs>
              <w:ind w:left="265" w:hanging="265"/>
              <w:jc w:val="both"/>
              <w:rPr>
                <w:rFonts w:ascii="Verdana" w:hAnsi="Verdana"/>
              </w:rPr>
            </w:pPr>
            <w:r>
              <w:rPr>
                <w:rFonts w:ascii="Verdana" w:hAnsi="Verdana"/>
              </w:rPr>
              <w:t>-</w:t>
            </w:r>
            <w:r>
              <w:rPr>
                <w:rFonts w:ascii="Verdana" w:hAnsi="Verdana"/>
              </w:rPr>
              <w:tab/>
            </w:r>
            <w:r w:rsidR="004F3B21">
              <w:rPr>
                <w:rFonts w:ascii="Verdana" w:hAnsi="Verdana"/>
              </w:rPr>
              <w:t>Our classe</w:t>
            </w:r>
            <w:r>
              <w:rPr>
                <w:rFonts w:ascii="Verdana" w:hAnsi="Verdana"/>
              </w:rPr>
              <w:t>s</w:t>
            </w:r>
            <w:r w:rsidR="004F3B21">
              <w:rPr>
                <w:rFonts w:ascii="Verdana" w:hAnsi="Verdana"/>
              </w:rPr>
              <w:t xml:space="preserve"> for young people have continue to expand, with mixed success.  Young People’s sewing led by Rachael Rutherford, is successful, as </w:t>
            </w:r>
            <w:r w:rsidR="001D7CD8">
              <w:rPr>
                <w:rFonts w:ascii="Verdana" w:hAnsi="Verdana"/>
              </w:rPr>
              <w:t>are</w:t>
            </w:r>
            <w:r w:rsidR="004F3B21">
              <w:rPr>
                <w:rFonts w:ascii="Verdana" w:hAnsi="Verdana"/>
              </w:rPr>
              <w:t xml:space="preserve"> the Art </w:t>
            </w:r>
            <w:r w:rsidR="004F3B21">
              <w:rPr>
                <w:rFonts w:ascii="Verdana" w:hAnsi="Verdana"/>
              </w:rPr>
              <w:lastRenderedPageBreak/>
              <w:t xml:space="preserve">classes, which former tutor Rachael Gemmell has come back on-board to lead.  Our Kid’s Fitness Fun class led by tutor Maria trialled over the Easter holiday has continued and we hope this class continues to expand in numbers.  Unfortunately, the </w:t>
            </w:r>
            <w:proofErr w:type="gramStart"/>
            <w:r w:rsidR="004F3B21">
              <w:rPr>
                <w:rFonts w:ascii="Verdana" w:hAnsi="Verdana"/>
              </w:rPr>
              <w:t>Dads</w:t>
            </w:r>
            <w:proofErr w:type="gramEnd"/>
            <w:r w:rsidR="004F3B21">
              <w:rPr>
                <w:rFonts w:ascii="Verdana" w:hAnsi="Verdana"/>
              </w:rPr>
              <w:t xml:space="preserve"> and Toddlers group that was set up has not been successful due to weekdays not being suitable.</w:t>
            </w:r>
          </w:p>
          <w:p w14:paraId="66829AE0" w14:textId="77777777" w:rsidR="004F3B21" w:rsidRPr="00D4122E" w:rsidRDefault="004F3B21" w:rsidP="0063623D">
            <w:pPr>
              <w:pStyle w:val="Standard"/>
              <w:tabs>
                <w:tab w:val="left" w:pos="265"/>
                <w:tab w:val="left" w:pos="421"/>
              </w:tabs>
              <w:ind w:left="421" w:hanging="421"/>
              <w:jc w:val="both"/>
              <w:rPr>
                <w:rFonts w:ascii="Verdana" w:hAnsi="Verdana"/>
              </w:rPr>
            </w:pPr>
          </w:p>
          <w:p w14:paraId="1295C67B" w14:textId="1355D131" w:rsidR="00C1278C" w:rsidRDefault="00F464FE" w:rsidP="0063623D">
            <w:pPr>
              <w:pStyle w:val="Standard"/>
              <w:tabs>
                <w:tab w:val="left" w:pos="265"/>
                <w:tab w:val="left" w:pos="421"/>
              </w:tabs>
              <w:ind w:left="421" w:hanging="421"/>
              <w:jc w:val="both"/>
              <w:rPr>
                <w:rFonts w:ascii="Verdana" w:hAnsi="Verdana"/>
                <w:b/>
                <w:bCs/>
              </w:rPr>
            </w:pPr>
            <w:r w:rsidRPr="00F16B16">
              <w:rPr>
                <w:rFonts w:ascii="Verdana" w:hAnsi="Verdana"/>
              </w:rPr>
              <w:sym w:font="Symbol" w:char="F0B7"/>
            </w:r>
            <w:r w:rsidR="000C24DB">
              <w:rPr>
                <w:rFonts w:ascii="Verdana" w:hAnsi="Verdana"/>
              </w:rPr>
              <w:tab/>
            </w:r>
            <w:r w:rsidR="004F3B21">
              <w:rPr>
                <w:rFonts w:ascii="Verdana" w:hAnsi="Verdana"/>
                <w:b/>
                <w:bCs/>
              </w:rPr>
              <w:t>Improvement to the Centre</w:t>
            </w:r>
          </w:p>
          <w:p w14:paraId="03F88906" w14:textId="7990D662" w:rsidR="007F4E7B" w:rsidRDefault="00A711E2" w:rsidP="0063623D">
            <w:pPr>
              <w:pStyle w:val="Standard"/>
              <w:tabs>
                <w:tab w:val="left" w:pos="265"/>
                <w:tab w:val="left" w:pos="421"/>
              </w:tabs>
              <w:ind w:left="265" w:hanging="265"/>
              <w:jc w:val="both"/>
              <w:rPr>
                <w:rFonts w:ascii="Verdana" w:hAnsi="Verdana"/>
              </w:rPr>
            </w:pPr>
            <w:r>
              <w:rPr>
                <w:rFonts w:ascii="Verdana" w:hAnsi="Verdana"/>
                <w:b/>
                <w:bCs/>
              </w:rPr>
              <w:t>-</w:t>
            </w:r>
            <w:r w:rsidR="004F3B21">
              <w:rPr>
                <w:rFonts w:ascii="Verdana" w:hAnsi="Verdana"/>
                <w:b/>
                <w:bCs/>
              </w:rPr>
              <w:tab/>
            </w:r>
            <w:r w:rsidR="007F4E7B" w:rsidRPr="007F4E7B">
              <w:rPr>
                <w:rFonts w:ascii="Verdana" w:hAnsi="Verdana"/>
              </w:rPr>
              <w:t xml:space="preserve">Following the </w:t>
            </w:r>
            <w:r w:rsidR="007F4E7B">
              <w:rPr>
                <w:rFonts w:ascii="Verdana" w:hAnsi="Verdana"/>
              </w:rPr>
              <w:t xml:space="preserve">Open Day in August 2023, it was noted that many people did not realise that the building was a community centre.  Therefore, we erected signage on the railings and thanks to Claire and Dalia for leading on this.  We enlisted the support of the Bridge of Don Men’s Shed to help repair our noticeboards and are grateful to the Community Council for their contribution towards the cost of this.  A defibrillator was also installed </w:t>
            </w:r>
            <w:r>
              <w:rPr>
                <w:rFonts w:ascii="Verdana" w:hAnsi="Verdana"/>
              </w:rPr>
              <w:t xml:space="preserve">outside the centre, </w:t>
            </w:r>
            <w:r w:rsidR="007F4E7B">
              <w:rPr>
                <w:rFonts w:ascii="Verdana" w:hAnsi="Verdana"/>
              </w:rPr>
              <w:t>and we are committed to its upkeep.</w:t>
            </w:r>
          </w:p>
          <w:p w14:paraId="6287370F" w14:textId="3D58C594" w:rsidR="007F4E7B" w:rsidRDefault="00A711E2" w:rsidP="0063623D">
            <w:pPr>
              <w:pStyle w:val="Standard"/>
              <w:tabs>
                <w:tab w:val="left" w:pos="265"/>
                <w:tab w:val="left" w:pos="421"/>
              </w:tabs>
              <w:ind w:left="265" w:hanging="265"/>
              <w:jc w:val="both"/>
              <w:rPr>
                <w:rFonts w:ascii="Verdana" w:hAnsi="Verdana"/>
              </w:rPr>
            </w:pPr>
            <w:r>
              <w:rPr>
                <w:rFonts w:ascii="Verdana" w:hAnsi="Verdana"/>
              </w:rPr>
              <w:t>-</w:t>
            </w:r>
            <w:r w:rsidR="007F4E7B">
              <w:rPr>
                <w:rFonts w:ascii="Verdana" w:hAnsi="Verdana"/>
              </w:rPr>
              <w:tab/>
              <w:t>Due to ongoing works in the centre, we have faced come disruption to classes, however the work ensures that the building is safe and comfortable, and we support ACC’s attention to this.  There has recently been an increased usage of the halls by Aberdeen Grammar School for PE classes and therefore Dorothy has expertly shifted things around to minimise impact on us.</w:t>
            </w:r>
          </w:p>
          <w:p w14:paraId="56A9DF65" w14:textId="2F3C9B97" w:rsidR="00A711E2" w:rsidRDefault="00A711E2" w:rsidP="0063623D">
            <w:pPr>
              <w:pStyle w:val="Standard"/>
              <w:tabs>
                <w:tab w:val="left" w:pos="265"/>
                <w:tab w:val="left" w:pos="421"/>
              </w:tabs>
              <w:ind w:left="265" w:hanging="265"/>
              <w:jc w:val="both"/>
              <w:rPr>
                <w:rFonts w:ascii="Verdana" w:hAnsi="Verdana"/>
              </w:rPr>
            </w:pPr>
            <w:r>
              <w:rPr>
                <w:rFonts w:ascii="Verdana" w:hAnsi="Verdana"/>
              </w:rPr>
              <w:t>-</w:t>
            </w:r>
            <w:r>
              <w:rPr>
                <w:rFonts w:ascii="Verdana" w:hAnsi="Verdana"/>
              </w:rPr>
              <w:tab/>
              <w:t>We have worked with ACC to compile a booklet of everything that goes on in the Centre – thanks to Dalia for taking photos and Dorothy for compiling the information.</w:t>
            </w:r>
          </w:p>
          <w:p w14:paraId="33F2316F" w14:textId="4489D282" w:rsidR="00A711E2" w:rsidRPr="007F4E7B" w:rsidRDefault="00A711E2" w:rsidP="0063623D">
            <w:pPr>
              <w:pStyle w:val="Standard"/>
              <w:tabs>
                <w:tab w:val="left" w:pos="265"/>
                <w:tab w:val="left" w:pos="421"/>
              </w:tabs>
              <w:ind w:left="265" w:hanging="265"/>
              <w:jc w:val="both"/>
              <w:rPr>
                <w:rFonts w:ascii="Verdana" w:hAnsi="Verdana"/>
              </w:rPr>
            </w:pPr>
            <w:r>
              <w:rPr>
                <w:rFonts w:ascii="Verdana" w:hAnsi="Verdana"/>
              </w:rPr>
              <w:t>-</w:t>
            </w:r>
            <w:r>
              <w:rPr>
                <w:rFonts w:ascii="Verdana" w:hAnsi="Verdana"/>
              </w:rPr>
              <w:tab/>
              <w:t xml:space="preserve">We are aware of operational challenges due to ACC budget </w:t>
            </w:r>
            <w:r w:rsidR="00234A80">
              <w:rPr>
                <w:rFonts w:ascii="Verdana" w:hAnsi="Verdana"/>
              </w:rPr>
              <w:t>cuts,</w:t>
            </w:r>
            <w:r>
              <w:rPr>
                <w:rFonts w:ascii="Verdana" w:hAnsi="Verdana"/>
              </w:rPr>
              <w:t xml:space="preserve"> and we are grateful to Ingrid Taylor (Centre Operations Officer) and Rachael Rennie (Receptionist) for their continue commitment to RCCA.  Janitor Ray Sangster is a great help when we have him on a Tuesday evening.  We also thank Hamish for this support over the past year. </w:t>
            </w:r>
          </w:p>
          <w:p w14:paraId="18274EC6" w14:textId="7F519557" w:rsidR="00C1278C" w:rsidRPr="00F16B16" w:rsidRDefault="004F3B21" w:rsidP="0063623D">
            <w:pPr>
              <w:pStyle w:val="Standard"/>
              <w:tabs>
                <w:tab w:val="left" w:pos="265"/>
                <w:tab w:val="left" w:pos="421"/>
              </w:tabs>
              <w:ind w:left="421" w:hanging="421"/>
              <w:jc w:val="both"/>
              <w:rPr>
                <w:rFonts w:ascii="Verdana" w:hAnsi="Verdana"/>
              </w:rPr>
            </w:pPr>
            <w:r w:rsidRPr="007F4E7B">
              <w:rPr>
                <w:rFonts w:ascii="Verdana" w:hAnsi="Verdana"/>
              </w:rPr>
              <w:tab/>
            </w:r>
          </w:p>
          <w:p w14:paraId="014C04C6" w14:textId="182284E9" w:rsidR="00F331B2" w:rsidRPr="00A711E2" w:rsidRDefault="00A35E75" w:rsidP="0063623D">
            <w:pPr>
              <w:pStyle w:val="Standard"/>
              <w:tabs>
                <w:tab w:val="left" w:pos="265"/>
                <w:tab w:val="left" w:pos="421"/>
              </w:tabs>
              <w:ind w:left="421" w:hanging="421"/>
              <w:jc w:val="both"/>
              <w:rPr>
                <w:rFonts w:ascii="Verdana" w:hAnsi="Verdana"/>
              </w:rPr>
            </w:pPr>
            <w:r w:rsidRPr="00F16B16">
              <w:rPr>
                <w:rFonts w:ascii="Verdana" w:hAnsi="Verdana"/>
              </w:rPr>
              <w:sym w:font="Symbol" w:char="F0B7"/>
            </w:r>
            <w:r w:rsidR="00242F64" w:rsidRPr="00F16B16">
              <w:rPr>
                <w:rFonts w:ascii="Verdana" w:hAnsi="Verdana"/>
              </w:rPr>
              <w:tab/>
            </w:r>
            <w:r w:rsidR="00A711E2">
              <w:rPr>
                <w:rFonts w:ascii="Verdana" w:hAnsi="Verdana"/>
                <w:b/>
                <w:bCs/>
              </w:rPr>
              <w:t>Evaluation</w:t>
            </w:r>
          </w:p>
          <w:p w14:paraId="6309008B" w14:textId="5874B234" w:rsidR="00EA28E5" w:rsidRDefault="00A711E2" w:rsidP="0063623D">
            <w:pPr>
              <w:pStyle w:val="Standard"/>
              <w:tabs>
                <w:tab w:val="left" w:pos="265"/>
                <w:tab w:val="left" w:pos="421"/>
              </w:tabs>
              <w:ind w:left="266" w:hanging="266"/>
              <w:jc w:val="both"/>
              <w:rPr>
                <w:rFonts w:ascii="Verdana" w:hAnsi="Verdana"/>
              </w:rPr>
            </w:pPr>
            <w:r>
              <w:rPr>
                <w:rFonts w:ascii="Verdana" w:hAnsi="Verdana"/>
              </w:rPr>
              <w:tab/>
              <w:t>This year we distributed questionnaires to tutors and attendees to give feedback on our programme.  Feedback from tutors was largely positive, with ma</w:t>
            </w:r>
            <w:r w:rsidR="001D7CD8">
              <w:rPr>
                <w:rFonts w:ascii="Verdana" w:hAnsi="Verdana"/>
              </w:rPr>
              <w:t>n</w:t>
            </w:r>
            <w:r>
              <w:rPr>
                <w:rFonts w:ascii="Verdana" w:hAnsi="Verdana"/>
              </w:rPr>
              <w:t xml:space="preserve">y </w:t>
            </w:r>
            <w:proofErr w:type="gramStart"/>
            <w:r>
              <w:rPr>
                <w:rFonts w:ascii="Verdana" w:hAnsi="Verdana"/>
              </w:rPr>
              <w:t>finding</w:t>
            </w:r>
            <w:proofErr w:type="gramEnd"/>
            <w:r>
              <w:rPr>
                <w:rFonts w:ascii="Verdana" w:hAnsi="Verdana"/>
              </w:rPr>
              <w:t xml:space="preserve"> Rosemount Community Centre an ideal location to teach.  Some improvement to the facilities were commented upon.</w:t>
            </w:r>
            <w:r w:rsidR="00EA28E5">
              <w:rPr>
                <w:rFonts w:ascii="Verdana" w:hAnsi="Verdana"/>
              </w:rPr>
              <w:t xml:space="preserve">  They also commented that we could improve our visibility online and we are exploring ideas for how we might achieve this.  Thanks to June for taking the lead on constructing the survey.  From attendees, it was clear that the two issues they care about most was providing opportunities for young people and looking after wellbeing.</w:t>
            </w:r>
          </w:p>
          <w:p w14:paraId="047F1F68" w14:textId="77777777" w:rsidR="00EA28E5" w:rsidRDefault="00EA28E5" w:rsidP="0063623D">
            <w:pPr>
              <w:pStyle w:val="Standard"/>
              <w:tabs>
                <w:tab w:val="left" w:pos="265"/>
                <w:tab w:val="left" w:pos="421"/>
              </w:tabs>
              <w:ind w:left="265" w:hanging="265"/>
              <w:jc w:val="both"/>
              <w:rPr>
                <w:rFonts w:ascii="Verdana" w:hAnsi="Verdana"/>
              </w:rPr>
            </w:pPr>
          </w:p>
          <w:p w14:paraId="61067F33" w14:textId="1BE48BE3" w:rsidR="00EA28E5" w:rsidRDefault="00EA28E5" w:rsidP="0063623D">
            <w:pPr>
              <w:pStyle w:val="Standard"/>
              <w:tabs>
                <w:tab w:val="left" w:pos="265"/>
                <w:tab w:val="left" w:pos="421"/>
              </w:tabs>
              <w:ind w:left="266" w:hanging="266"/>
              <w:jc w:val="both"/>
              <w:rPr>
                <w:rFonts w:ascii="Verdana" w:hAnsi="Verdana"/>
              </w:rPr>
            </w:pPr>
            <w:r>
              <w:rPr>
                <w:rFonts w:ascii="Verdana" w:hAnsi="Verdana"/>
              </w:rPr>
              <w:t>●</w:t>
            </w:r>
            <w:r>
              <w:rPr>
                <w:rFonts w:ascii="Verdana" w:hAnsi="Verdana"/>
              </w:rPr>
              <w:tab/>
            </w:r>
            <w:r w:rsidRPr="00EA28E5">
              <w:rPr>
                <w:rFonts w:ascii="Verdana" w:hAnsi="Verdana"/>
                <w:b/>
                <w:bCs/>
              </w:rPr>
              <w:t>Community Initiatives</w:t>
            </w:r>
          </w:p>
          <w:p w14:paraId="7E4EA6DE" w14:textId="0FE5668F" w:rsidR="00A711E2" w:rsidRDefault="00EA28E5" w:rsidP="0063623D">
            <w:pPr>
              <w:pStyle w:val="Standard"/>
              <w:tabs>
                <w:tab w:val="left" w:pos="265"/>
                <w:tab w:val="left" w:pos="421"/>
              </w:tabs>
              <w:ind w:left="266" w:hanging="266"/>
              <w:jc w:val="both"/>
              <w:rPr>
                <w:rFonts w:ascii="Verdana" w:hAnsi="Verdana"/>
              </w:rPr>
            </w:pPr>
            <w:r>
              <w:rPr>
                <w:rFonts w:ascii="Verdana" w:hAnsi="Verdana"/>
              </w:rPr>
              <w:t xml:space="preserve"> </w:t>
            </w:r>
            <w:r>
              <w:rPr>
                <w:rFonts w:ascii="Verdana" w:hAnsi="Verdana"/>
              </w:rPr>
              <w:tab/>
              <w:t>The Knit and Natter Group, coordinated by</w:t>
            </w:r>
            <w:r w:rsidR="00C10125">
              <w:rPr>
                <w:rFonts w:ascii="Verdana" w:hAnsi="Verdana"/>
              </w:rPr>
              <w:t xml:space="preserve"> Secretary, June Kenyon, which meets fortnightly produced a beautiful display of poppies for outside the centre to mark Remembrance Day.  Dorothy too</w:t>
            </w:r>
            <w:r w:rsidR="001D7CD8">
              <w:rPr>
                <w:rFonts w:ascii="Verdana" w:hAnsi="Verdana"/>
              </w:rPr>
              <w:t>k</w:t>
            </w:r>
            <w:r w:rsidR="00C10125">
              <w:rPr>
                <w:rFonts w:ascii="Verdana" w:hAnsi="Verdana"/>
              </w:rPr>
              <w:t xml:space="preserve"> the lead on organising a litter pick in April as part of the Keep Scotland Beautiful campaign – a team of volunteers collected eleven bags of rubbish from around the Rosemount area.  Our community garden is slowly growing thanks to volunteer efforts.  However, we need to do more to formalise this.  We are also exploring supporting a Men’s Shed starting in the area.</w:t>
            </w:r>
          </w:p>
          <w:p w14:paraId="6E00F6C6" w14:textId="77777777" w:rsidR="00A711E2" w:rsidRDefault="00A711E2" w:rsidP="0063623D">
            <w:pPr>
              <w:pStyle w:val="Standard"/>
              <w:tabs>
                <w:tab w:val="left" w:pos="265"/>
                <w:tab w:val="left" w:pos="421"/>
              </w:tabs>
              <w:ind w:left="420" w:hanging="420"/>
              <w:jc w:val="both"/>
              <w:rPr>
                <w:rFonts w:ascii="Verdana" w:hAnsi="Verdana"/>
              </w:rPr>
            </w:pPr>
          </w:p>
          <w:p w14:paraId="0F7BCF10" w14:textId="3295BB06" w:rsidR="00C10125" w:rsidRDefault="00C10125" w:rsidP="0063623D">
            <w:pPr>
              <w:pStyle w:val="Standard"/>
              <w:tabs>
                <w:tab w:val="left" w:pos="265"/>
                <w:tab w:val="left" w:pos="421"/>
              </w:tabs>
              <w:ind w:left="420" w:hanging="420"/>
              <w:jc w:val="both"/>
              <w:rPr>
                <w:rFonts w:ascii="Verdana" w:hAnsi="Verdana"/>
              </w:rPr>
            </w:pPr>
            <w:r>
              <w:rPr>
                <w:rFonts w:ascii="Verdana" w:hAnsi="Verdana"/>
              </w:rPr>
              <w:t>●</w:t>
            </w:r>
            <w:r>
              <w:rPr>
                <w:rFonts w:ascii="Verdana" w:hAnsi="Verdana"/>
              </w:rPr>
              <w:tab/>
            </w:r>
            <w:r>
              <w:rPr>
                <w:rFonts w:ascii="Verdana" w:hAnsi="Verdana"/>
                <w:b/>
                <w:bCs/>
              </w:rPr>
              <w:t>Events</w:t>
            </w:r>
          </w:p>
          <w:p w14:paraId="3F005D73" w14:textId="18D7E077" w:rsidR="00C10125" w:rsidRDefault="00B513FC" w:rsidP="0063623D">
            <w:pPr>
              <w:pStyle w:val="Standard"/>
              <w:tabs>
                <w:tab w:val="left" w:pos="265"/>
                <w:tab w:val="left" w:pos="421"/>
              </w:tabs>
              <w:ind w:left="266" w:hanging="266"/>
              <w:jc w:val="both"/>
              <w:rPr>
                <w:rFonts w:ascii="Verdana" w:hAnsi="Verdana"/>
              </w:rPr>
            </w:pPr>
            <w:r>
              <w:rPr>
                <w:rFonts w:ascii="Verdana" w:hAnsi="Verdana"/>
              </w:rPr>
              <w:t>-</w:t>
            </w:r>
            <w:r w:rsidR="00C10125">
              <w:rPr>
                <w:rFonts w:ascii="Verdana" w:hAnsi="Verdana"/>
              </w:rPr>
              <w:tab/>
            </w:r>
            <w:r w:rsidR="005A3D02">
              <w:rPr>
                <w:rFonts w:ascii="Verdana" w:hAnsi="Verdana"/>
              </w:rPr>
              <w:t>We were awarded £59 from ACC</w:t>
            </w:r>
            <w:r>
              <w:rPr>
                <w:rFonts w:ascii="Verdana" w:hAnsi="Verdana"/>
              </w:rPr>
              <w:t>’</w:t>
            </w:r>
            <w:r w:rsidR="005A3D02">
              <w:rPr>
                <w:rFonts w:ascii="Verdana" w:hAnsi="Verdana"/>
              </w:rPr>
              <w:t>s festive fund to support our Christmas Do, held on 14 December.</w:t>
            </w:r>
          </w:p>
          <w:p w14:paraId="5A5DE0BE" w14:textId="5E0B0974" w:rsidR="005A3D02" w:rsidRDefault="00B513FC" w:rsidP="0063623D">
            <w:pPr>
              <w:pStyle w:val="Standard"/>
              <w:tabs>
                <w:tab w:val="left" w:pos="265"/>
                <w:tab w:val="left" w:pos="421"/>
              </w:tabs>
              <w:ind w:left="265" w:hanging="265"/>
              <w:jc w:val="both"/>
              <w:rPr>
                <w:rFonts w:ascii="Verdana" w:hAnsi="Verdana"/>
              </w:rPr>
            </w:pPr>
            <w:r>
              <w:rPr>
                <w:rFonts w:ascii="Verdana" w:hAnsi="Verdana"/>
              </w:rPr>
              <w:t>-</w:t>
            </w:r>
            <w:r w:rsidR="005A3D02">
              <w:rPr>
                <w:rFonts w:ascii="Verdana" w:hAnsi="Verdana"/>
              </w:rPr>
              <w:tab/>
              <w:t xml:space="preserve">The Community </w:t>
            </w:r>
            <w:r w:rsidR="00036D1F">
              <w:rPr>
                <w:rFonts w:ascii="Verdana" w:hAnsi="Verdana"/>
              </w:rPr>
              <w:t>Council</w:t>
            </w:r>
            <w:r w:rsidR="005A3D02">
              <w:rPr>
                <w:rFonts w:ascii="Verdana" w:hAnsi="Verdana"/>
              </w:rPr>
              <w:t xml:space="preserve"> organised an incredibly successful Market Day in Victoria Park on 11 August, and we were fortunate to have a stall</w:t>
            </w:r>
            <w:r w:rsidR="00036D1F">
              <w:rPr>
                <w:rFonts w:ascii="Verdana" w:hAnsi="Verdana"/>
              </w:rPr>
              <w:t xml:space="preserve">.  Thanks to Dorothy, Dalia, Dot, Claire and Isobel for </w:t>
            </w:r>
            <w:r w:rsidR="00234A80">
              <w:rPr>
                <w:rFonts w:ascii="Verdana" w:hAnsi="Verdana"/>
              </w:rPr>
              <w:t>helping</w:t>
            </w:r>
            <w:r w:rsidR="00036D1F">
              <w:rPr>
                <w:rFonts w:ascii="Verdana" w:hAnsi="Verdana"/>
              </w:rPr>
              <w:t xml:space="preserve"> on the day.</w:t>
            </w:r>
          </w:p>
          <w:p w14:paraId="6618EACB" w14:textId="7D68124C" w:rsidR="00B513FC" w:rsidRDefault="00B513FC" w:rsidP="0063623D">
            <w:pPr>
              <w:pStyle w:val="Standard"/>
              <w:tabs>
                <w:tab w:val="left" w:pos="265"/>
                <w:tab w:val="left" w:pos="421"/>
              </w:tabs>
              <w:ind w:left="266" w:hanging="266"/>
              <w:jc w:val="both"/>
              <w:rPr>
                <w:rFonts w:ascii="Verdana" w:hAnsi="Verdana"/>
              </w:rPr>
            </w:pPr>
            <w:r>
              <w:rPr>
                <w:rFonts w:ascii="Verdana" w:hAnsi="Verdana"/>
              </w:rPr>
              <w:t>-</w:t>
            </w:r>
            <w:r>
              <w:rPr>
                <w:rFonts w:ascii="Verdana" w:hAnsi="Verdana"/>
              </w:rPr>
              <w:tab/>
              <w:t xml:space="preserve">Rosemount Community Centre hosted our own Open Day on 17 August, and Dorothy was very involved with the organisation of this.  It </w:t>
            </w:r>
            <w:r w:rsidR="00234A80">
              <w:rPr>
                <w:rFonts w:ascii="Verdana" w:hAnsi="Verdana"/>
              </w:rPr>
              <w:t>was not</w:t>
            </w:r>
            <w:r>
              <w:rPr>
                <w:rFonts w:ascii="Verdana" w:hAnsi="Verdana"/>
              </w:rPr>
              <w:t xml:space="preserve"> as busy as the previous year; </w:t>
            </w:r>
            <w:r w:rsidR="00234A80">
              <w:rPr>
                <w:rFonts w:ascii="Verdana" w:hAnsi="Verdana"/>
              </w:rPr>
              <w:t>however,</w:t>
            </w:r>
            <w:r>
              <w:rPr>
                <w:rFonts w:ascii="Verdana" w:hAnsi="Verdana"/>
              </w:rPr>
              <w:t xml:space="preserve"> this may be due to the timing of the event.  Thanks to Fiona, Willie, Claire, Theresa, Dorothy, Alision and June for supporting this event.</w:t>
            </w:r>
          </w:p>
          <w:p w14:paraId="7B2D798C" w14:textId="6D59C0A8" w:rsidR="00B513FC" w:rsidRDefault="00B513FC" w:rsidP="0063623D">
            <w:pPr>
              <w:pStyle w:val="Standard"/>
              <w:tabs>
                <w:tab w:val="left" w:pos="265"/>
                <w:tab w:val="left" w:pos="421"/>
              </w:tabs>
              <w:ind w:left="266" w:hanging="266"/>
              <w:jc w:val="both"/>
              <w:rPr>
                <w:rFonts w:ascii="Verdana" w:hAnsi="Verdana"/>
              </w:rPr>
            </w:pPr>
            <w:r>
              <w:rPr>
                <w:rFonts w:ascii="Verdana" w:hAnsi="Verdana"/>
              </w:rPr>
              <w:lastRenderedPageBreak/>
              <w:t>-</w:t>
            </w:r>
            <w:r>
              <w:rPr>
                <w:rFonts w:ascii="Verdana" w:hAnsi="Verdana"/>
              </w:rPr>
              <w:tab/>
              <w:t>On 14 September we had a stall at CAN (Come and Network) day, this year held in the Bon Accord Centre.  This was a quiet event but great to network with other organisations.  Thanks to Hamish for organising this event and to Dorothy and June for attending.</w:t>
            </w:r>
          </w:p>
          <w:p w14:paraId="7DA98D45" w14:textId="77777777" w:rsidR="00B513FC" w:rsidRDefault="00B513FC" w:rsidP="0063623D">
            <w:pPr>
              <w:pStyle w:val="Standard"/>
              <w:tabs>
                <w:tab w:val="left" w:pos="265"/>
                <w:tab w:val="left" w:pos="421"/>
              </w:tabs>
              <w:ind w:left="266" w:hanging="266"/>
              <w:jc w:val="both"/>
              <w:rPr>
                <w:rFonts w:ascii="Verdana" w:hAnsi="Verdana"/>
              </w:rPr>
            </w:pPr>
          </w:p>
          <w:p w14:paraId="5B3D9573" w14:textId="396501FB" w:rsidR="00B513FC" w:rsidRDefault="00B513FC" w:rsidP="0063623D">
            <w:pPr>
              <w:pStyle w:val="Standard"/>
              <w:tabs>
                <w:tab w:val="left" w:pos="265"/>
                <w:tab w:val="left" w:pos="421"/>
              </w:tabs>
              <w:ind w:left="266" w:hanging="266"/>
              <w:jc w:val="both"/>
              <w:rPr>
                <w:rFonts w:ascii="Verdana" w:hAnsi="Verdana"/>
              </w:rPr>
            </w:pPr>
            <w:r>
              <w:rPr>
                <w:rFonts w:ascii="Verdana" w:hAnsi="Verdana"/>
              </w:rPr>
              <w:t>●</w:t>
            </w:r>
            <w:r>
              <w:rPr>
                <w:rFonts w:ascii="Verdana" w:hAnsi="Verdana"/>
              </w:rPr>
              <w:tab/>
            </w:r>
            <w:r>
              <w:rPr>
                <w:rFonts w:ascii="Verdana" w:hAnsi="Verdana"/>
                <w:b/>
                <w:bCs/>
              </w:rPr>
              <w:t>Looking Forward</w:t>
            </w:r>
          </w:p>
          <w:p w14:paraId="5AD2BEF4" w14:textId="5609318B" w:rsidR="00B513FC" w:rsidRDefault="00B513FC" w:rsidP="0063623D">
            <w:pPr>
              <w:pStyle w:val="Standard"/>
              <w:tabs>
                <w:tab w:val="left" w:pos="265"/>
                <w:tab w:val="left" w:pos="421"/>
              </w:tabs>
              <w:ind w:left="266" w:hanging="266"/>
              <w:jc w:val="both"/>
              <w:rPr>
                <w:rFonts w:ascii="Verdana" w:hAnsi="Verdana"/>
              </w:rPr>
            </w:pPr>
            <w:r>
              <w:rPr>
                <w:rFonts w:ascii="Verdana" w:hAnsi="Verdana"/>
              </w:rPr>
              <w:tab/>
              <w:t>Key areas of focus for the next year will be:</w:t>
            </w:r>
          </w:p>
          <w:p w14:paraId="5EE4C9FD" w14:textId="0B546E80" w:rsidR="00B513FC" w:rsidRDefault="00B513FC" w:rsidP="0063623D">
            <w:pPr>
              <w:pStyle w:val="Standard"/>
              <w:numPr>
                <w:ilvl w:val="0"/>
                <w:numId w:val="8"/>
              </w:numPr>
              <w:tabs>
                <w:tab w:val="left" w:pos="265"/>
                <w:tab w:val="left" w:pos="549"/>
              </w:tabs>
              <w:jc w:val="both"/>
              <w:rPr>
                <w:rFonts w:ascii="Verdana" w:hAnsi="Verdana"/>
              </w:rPr>
            </w:pPr>
            <w:r>
              <w:rPr>
                <w:rFonts w:ascii="Verdana" w:hAnsi="Verdana"/>
              </w:rPr>
              <w:t>Growing our volunteer base</w:t>
            </w:r>
          </w:p>
          <w:p w14:paraId="7F4B50DE" w14:textId="5A69122E" w:rsidR="00B513FC" w:rsidRDefault="00B513FC" w:rsidP="0063623D">
            <w:pPr>
              <w:pStyle w:val="Standard"/>
              <w:numPr>
                <w:ilvl w:val="0"/>
                <w:numId w:val="8"/>
              </w:numPr>
              <w:tabs>
                <w:tab w:val="left" w:pos="265"/>
                <w:tab w:val="left" w:pos="549"/>
              </w:tabs>
              <w:jc w:val="both"/>
              <w:rPr>
                <w:rFonts w:ascii="Verdana" w:hAnsi="Verdana"/>
              </w:rPr>
            </w:pPr>
            <w:r>
              <w:rPr>
                <w:rFonts w:ascii="Verdana" w:hAnsi="Verdana"/>
              </w:rPr>
              <w:t>Improving our offering of mental wellbeing and young people’s activities</w:t>
            </w:r>
          </w:p>
          <w:p w14:paraId="5C4DFAC4" w14:textId="25175F37" w:rsidR="00B513FC" w:rsidRDefault="00B513FC" w:rsidP="0063623D">
            <w:pPr>
              <w:pStyle w:val="Standard"/>
              <w:numPr>
                <w:ilvl w:val="0"/>
                <w:numId w:val="8"/>
              </w:numPr>
              <w:tabs>
                <w:tab w:val="left" w:pos="265"/>
                <w:tab w:val="left" w:pos="549"/>
              </w:tabs>
              <w:ind w:left="549" w:hanging="279"/>
              <w:jc w:val="both"/>
              <w:rPr>
                <w:rFonts w:ascii="Verdana" w:hAnsi="Verdana"/>
              </w:rPr>
            </w:pPr>
            <w:r>
              <w:rPr>
                <w:rFonts w:ascii="Verdana" w:hAnsi="Verdana"/>
              </w:rPr>
              <w:t>Collaborating with other community groups towards shared goals where feasible.</w:t>
            </w:r>
          </w:p>
          <w:p w14:paraId="5197602C" w14:textId="77777777" w:rsidR="00B513FC" w:rsidRDefault="00B513FC" w:rsidP="0063623D">
            <w:pPr>
              <w:pStyle w:val="Standard"/>
              <w:tabs>
                <w:tab w:val="left" w:pos="265"/>
                <w:tab w:val="left" w:pos="549"/>
              </w:tabs>
              <w:ind w:left="270"/>
              <w:jc w:val="both"/>
              <w:rPr>
                <w:rFonts w:ascii="Verdana" w:hAnsi="Verdana"/>
              </w:rPr>
            </w:pPr>
          </w:p>
          <w:p w14:paraId="461E98ED" w14:textId="1842C0A2" w:rsidR="00B513FC" w:rsidRDefault="00B513FC" w:rsidP="0063623D">
            <w:pPr>
              <w:pStyle w:val="Standard"/>
              <w:tabs>
                <w:tab w:val="left" w:pos="265"/>
                <w:tab w:val="left" w:pos="549"/>
              </w:tabs>
              <w:jc w:val="both"/>
              <w:rPr>
                <w:rFonts w:ascii="Verdana" w:hAnsi="Verdana"/>
              </w:rPr>
            </w:pPr>
            <w:r>
              <w:rPr>
                <w:rFonts w:ascii="Verdana" w:hAnsi="Verdana"/>
              </w:rPr>
              <w:t xml:space="preserve">Finally, it is acknowledged that Colin Fenn has given notice that he will be standing down from the committee as this AGM.  On behalf of the RCCA, we thank him for his long commitment to the centre and the </w:t>
            </w:r>
            <w:r w:rsidR="00234A80">
              <w:rPr>
                <w:rFonts w:ascii="Verdana" w:hAnsi="Verdana"/>
              </w:rPr>
              <w:t>association and</w:t>
            </w:r>
            <w:r>
              <w:rPr>
                <w:rFonts w:ascii="Verdana" w:hAnsi="Verdana"/>
              </w:rPr>
              <w:t xml:space="preserve"> hope he </w:t>
            </w:r>
            <w:r w:rsidR="00234A80">
              <w:rPr>
                <w:rFonts w:ascii="Verdana" w:hAnsi="Verdana"/>
              </w:rPr>
              <w:t>can</w:t>
            </w:r>
            <w:r>
              <w:rPr>
                <w:rFonts w:ascii="Verdana" w:hAnsi="Verdana"/>
              </w:rPr>
              <w:t xml:space="preserve"> enjo</w:t>
            </w:r>
            <w:r w:rsidR="00234A80">
              <w:rPr>
                <w:rFonts w:ascii="Verdana" w:hAnsi="Verdana"/>
              </w:rPr>
              <w:t>y a</w:t>
            </w:r>
            <w:r>
              <w:rPr>
                <w:rFonts w:ascii="Verdana" w:hAnsi="Verdana"/>
              </w:rPr>
              <w:t xml:space="preserve"> </w:t>
            </w:r>
            <w:r w:rsidR="00234A80">
              <w:rPr>
                <w:rFonts w:ascii="Verdana" w:hAnsi="Verdana"/>
              </w:rPr>
              <w:t>well-deserved</w:t>
            </w:r>
            <w:r>
              <w:rPr>
                <w:rFonts w:ascii="Verdana" w:hAnsi="Verdana"/>
              </w:rPr>
              <w:t xml:space="preserve"> rest.</w:t>
            </w:r>
          </w:p>
          <w:p w14:paraId="3C363E4F" w14:textId="77777777" w:rsidR="00B06E13" w:rsidRDefault="00B06E13" w:rsidP="0063623D">
            <w:pPr>
              <w:pStyle w:val="Standard"/>
              <w:tabs>
                <w:tab w:val="left" w:pos="265"/>
                <w:tab w:val="left" w:pos="549"/>
              </w:tabs>
              <w:jc w:val="both"/>
              <w:rPr>
                <w:rFonts w:ascii="Verdana" w:hAnsi="Verdana"/>
              </w:rPr>
            </w:pPr>
          </w:p>
          <w:p w14:paraId="16824FEF" w14:textId="77777777" w:rsidR="00F464FE" w:rsidRDefault="00B06E13" w:rsidP="0063623D">
            <w:pPr>
              <w:pStyle w:val="Standard"/>
              <w:tabs>
                <w:tab w:val="left" w:pos="265"/>
                <w:tab w:val="left" w:pos="549"/>
              </w:tabs>
              <w:jc w:val="both"/>
              <w:rPr>
                <w:rFonts w:ascii="Verdana" w:hAnsi="Verdana"/>
              </w:rPr>
            </w:pPr>
            <w:r>
              <w:rPr>
                <w:rFonts w:ascii="Verdana" w:hAnsi="Verdana"/>
              </w:rPr>
              <w:t>HC thanked WP for reading out the Chairperson’s report.</w:t>
            </w:r>
          </w:p>
          <w:p w14:paraId="367FC549" w14:textId="6531E452" w:rsidR="00B06E13" w:rsidRPr="00F16B16" w:rsidRDefault="00B06E13" w:rsidP="0063623D">
            <w:pPr>
              <w:pStyle w:val="Standard"/>
              <w:tabs>
                <w:tab w:val="left" w:pos="265"/>
                <w:tab w:val="left" w:pos="549"/>
              </w:tabs>
              <w:jc w:val="both"/>
              <w:rPr>
                <w:rFonts w:ascii="Verdana" w:hAnsi="Verdana"/>
              </w:rPr>
            </w:pPr>
          </w:p>
        </w:tc>
        <w:tc>
          <w:tcPr>
            <w:tcW w:w="933" w:type="dxa"/>
            <w:tcBorders>
              <w:left w:val="single" w:sz="4" w:space="0" w:color="auto"/>
            </w:tcBorders>
            <w:tcMar>
              <w:top w:w="0" w:type="dxa"/>
              <w:left w:w="180" w:type="dxa"/>
              <w:bottom w:w="0" w:type="dxa"/>
              <w:right w:w="180" w:type="dxa"/>
            </w:tcMar>
          </w:tcPr>
          <w:p w14:paraId="5EC0404F" w14:textId="4ABD5894" w:rsidR="007731BA" w:rsidRPr="00F16B16" w:rsidRDefault="007731BA">
            <w:pPr>
              <w:pStyle w:val="Standard"/>
              <w:overflowPunct w:val="0"/>
              <w:rPr>
                <w:rFonts w:ascii="Verdana" w:hAnsi="Verdana" w:cs="Verdana"/>
                <w:lang w:val="en-US"/>
              </w:rPr>
            </w:pPr>
          </w:p>
        </w:tc>
      </w:tr>
      <w:tr w:rsidR="007731BA" w:rsidRPr="00F16B16" w14:paraId="1932A01C" w14:textId="77777777" w:rsidTr="001D7CD8">
        <w:trPr>
          <w:trHeight w:val="280"/>
        </w:trPr>
        <w:tc>
          <w:tcPr>
            <w:tcW w:w="434" w:type="dxa"/>
            <w:tcBorders>
              <w:top w:val="single" w:sz="4" w:space="0" w:color="auto"/>
              <w:right w:val="single" w:sz="4" w:space="0" w:color="auto"/>
            </w:tcBorders>
            <w:tcMar>
              <w:top w:w="0" w:type="dxa"/>
              <w:left w:w="180" w:type="dxa"/>
              <w:bottom w:w="0" w:type="dxa"/>
              <w:right w:w="180" w:type="dxa"/>
            </w:tcMar>
          </w:tcPr>
          <w:p w14:paraId="4263653E" w14:textId="77777777" w:rsidR="007731BA" w:rsidRPr="00F16B16" w:rsidRDefault="0040280A">
            <w:pPr>
              <w:pStyle w:val="Standard"/>
              <w:rPr>
                <w:rFonts w:ascii="Verdana" w:hAnsi="Verdana"/>
              </w:rPr>
            </w:pPr>
            <w:r w:rsidRPr="00F16B16">
              <w:rPr>
                <w:rFonts w:ascii="Verdana" w:hAnsi="Verdana" w:cs="Verdana"/>
                <w:b/>
                <w:bCs/>
                <w:lang w:val="en-US"/>
              </w:rPr>
              <w:lastRenderedPageBreak/>
              <w:t>6</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7A2FD80F" w14:textId="77777777" w:rsidR="007731BA" w:rsidRPr="00F16B16" w:rsidRDefault="001D2DEA">
            <w:pPr>
              <w:pStyle w:val="Standard"/>
              <w:jc w:val="both"/>
              <w:rPr>
                <w:rFonts w:ascii="Verdana" w:hAnsi="Verdana"/>
              </w:rPr>
            </w:pPr>
            <w:r w:rsidRPr="00F16B16">
              <w:rPr>
                <w:rFonts w:ascii="Verdana" w:hAnsi="Verdana" w:cs="Verdana"/>
                <w:b/>
                <w:bCs/>
                <w:lang w:val="en-US"/>
              </w:rPr>
              <w:t xml:space="preserve">RCCA </w:t>
            </w:r>
            <w:r w:rsidR="00B2659C" w:rsidRPr="00F16B16">
              <w:rPr>
                <w:rFonts w:ascii="Verdana" w:hAnsi="Verdana" w:cs="Verdana"/>
                <w:b/>
                <w:bCs/>
                <w:lang w:val="en-US"/>
              </w:rPr>
              <w:t>FINANCIAL</w:t>
            </w:r>
            <w:r w:rsidRPr="00F16B16">
              <w:rPr>
                <w:rFonts w:ascii="Verdana" w:hAnsi="Verdana" w:cs="Verdana"/>
                <w:b/>
                <w:bCs/>
                <w:lang w:val="en-US"/>
              </w:rPr>
              <w:t xml:space="preserve"> ACCOUNTS</w:t>
            </w:r>
          </w:p>
        </w:tc>
        <w:tc>
          <w:tcPr>
            <w:tcW w:w="933" w:type="dxa"/>
            <w:tcBorders>
              <w:top w:val="single" w:sz="4" w:space="0" w:color="auto"/>
              <w:left w:val="single" w:sz="4" w:space="0" w:color="auto"/>
            </w:tcBorders>
            <w:tcMar>
              <w:top w:w="0" w:type="dxa"/>
              <w:left w:w="180" w:type="dxa"/>
              <w:bottom w:w="0" w:type="dxa"/>
              <w:right w:w="180" w:type="dxa"/>
            </w:tcMar>
          </w:tcPr>
          <w:p w14:paraId="18809DCE" w14:textId="77777777" w:rsidR="007731BA" w:rsidRPr="00F16B16" w:rsidRDefault="007731BA">
            <w:pPr>
              <w:pStyle w:val="Standard"/>
              <w:overflowPunct w:val="0"/>
              <w:rPr>
                <w:rFonts w:ascii="Verdana" w:hAnsi="Verdana" w:cs="Verdana"/>
                <w:lang w:val="en-US"/>
              </w:rPr>
            </w:pPr>
          </w:p>
        </w:tc>
      </w:tr>
      <w:tr w:rsidR="007731BA" w:rsidRPr="00F16B16" w14:paraId="5C7C50F1" w14:textId="77777777" w:rsidTr="001D7CD8">
        <w:trPr>
          <w:trHeight w:val="80"/>
        </w:trPr>
        <w:tc>
          <w:tcPr>
            <w:tcW w:w="434" w:type="dxa"/>
            <w:tcBorders>
              <w:right w:val="single" w:sz="4" w:space="0" w:color="auto"/>
            </w:tcBorders>
            <w:tcMar>
              <w:top w:w="0" w:type="dxa"/>
              <w:left w:w="180" w:type="dxa"/>
              <w:bottom w:w="0" w:type="dxa"/>
              <w:right w:w="180" w:type="dxa"/>
            </w:tcMar>
          </w:tcPr>
          <w:p w14:paraId="46351575" w14:textId="77777777" w:rsidR="007731BA" w:rsidRPr="00F16B16" w:rsidRDefault="007731BA">
            <w:pPr>
              <w:pStyle w:val="Standard"/>
              <w:overflowPunct w:val="0"/>
              <w:rPr>
                <w:rFonts w:ascii="Verdana" w:hAnsi="Verdana" w:cs="Verdana"/>
                <w:lang w:val="en-US"/>
              </w:rPr>
            </w:pPr>
          </w:p>
        </w:tc>
        <w:tc>
          <w:tcPr>
            <w:tcW w:w="8646" w:type="dxa"/>
            <w:tcBorders>
              <w:left w:val="single" w:sz="4" w:space="0" w:color="auto"/>
              <w:right w:val="single" w:sz="4" w:space="0" w:color="auto"/>
            </w:tcBorders>
            <w:tcMar>
              <w:top w:w="0" w:type="dxa"/>
              <w:left w:w="180" w:type="dxa"/>
              <w:bottom w:w="0" w:type="dxa"/>
              <w:right w:w="180" w:type="dxa"/>
            </w:tcMar>
          </w:tcPr>
          <w:p w14:paraId="50F84BAF" w14:textId="7BFBF5ED" w:rsidR="00603B3D" w:rsidRDefault="001D2DEA" w:rsidP="00AE2A1A">
            <w:pPr>
              <w:pStyle w:val="Standard"/>
              <w:tabs>
                <w:tab w:val="left" w:pos="389"/>
              </w:tabs>
              <w:jc w:val="both"/>
              <w:rPr>
                <w:rFonts w:ascii="Verdana" w:hAnsi="Verdana" w:cs="Verdana"/>
                <w:lang w:val="en-US"/>
              </w:rPr>
            </w:pPr>
            <w:r w:rsidRPr="00F16B16">
              <w:rPr>
                <w:rFonts w:ascii="Verdana" w:hAnsi="Verdana" w:cs="Verdana"/>
                <w:lang w:val="en-US"/>
              </w:rPr>
              <w:t xml:space="preserve">Claire Snodgrass, the </w:t>
            </w:r>
            <w:r w:rsidR="00234A80" w:rsidRPr="00F16B16">
              <w:rPr>
                <w:rFonts w:ascii="Verdana" w:hAnsi="Verdana" w:cs="Verdana"/>
                <w:lang w:val="en-US"/>
              </w:rPr>
              <w:t>Treasurer,</w:t>
            </w:r>
            <w:r w:rsidR="00557259" w:rsidRPr="00F16B16">
              <w:rPr>
                <w:rFonts w:ascii="Verdana" w:hAnsi="Verdana" w:cs="Verdana"/>
                <w:lang w:val="en-US"/>
              </w:rPr>
              <w:t xml:space="preserve"> was not present at the meeting but had submitted the financial report </w:t>
            </w:r>
            <w:r w:rsidR="009106F6" w:rsidRPr="00F16B16">
              <w:rPr>
                <w:rFonts w:ascii="Verdana" w:hAnsi="Verdana" w:cs="Verdana"/>
                <w:lang w:val="en-US"/>
              </w:rPr>
              <w:t>for the session 202</w:t>
            </w:r>
            <w:r w:rsidR="00B06E13">
              <w:rPr>
                <w:rFonts w:ascii="Verdana" w:hAnsi="Verdana" w:cs="Verdana"/>
                <w:lang w:val="en-US"/>
              </w:rPr>
              <w:t>3</w:t>
            </w:r>
            <w:r w:rsidR="006E312A">
              <w:rPr>
                <w:rFonts w:ascii="Verdana" w:hAnsi="Verdana" w:cs="Verdana"/>
                <w:lang w:val="en-US"/>
              </w:rPr>
              <w:t>-2</w:t>
            </w:r>
            <w:r w:rsidR="00B06E13">
              <w:rPr>
                <w:rFonts w:ascii="Verdana" w:hAnsi="Verdana" w:cs="Verdana"/>
                <w:lang w:val="en-US"/>
              </w:rPr>
              <w:t>4.</w:t>
            </w:r>
            <w:r w:rsidR="00AE2A1A">
              <w:rPr>
                <w:rFonts w:ascii="Verdana" w:hAnsi="Verdana" w:cs="Verdana"/>
                <w:lang w:val="en-US"/>
              </w:rPr>
              <w:t xml:space="preserve"> The </w:t>
            </w:r>
            <w:r w:rsidRPr="00F16B16">
              <w:rPr>
                <w:rFonts w:ascii="Verdana" w:hAnsi="Verdana" w:cs="Verdana"/>
                <w:lang w:val="en-US"/>
              </w:rPr>
              <w:t>RCCA audited accounts dated 31 March 20</w:t>
            </w:r>
            <w:r w:rsidR="00603B3D" w:rsidRPr="00F16B16">
              <w:rPr>
                <w:rFonts w:ascii="Verdana" w:hAnsi="Verdana" w:cs="Verdana"/>
                <w:lang w:val="en-US"/>
              </w:rPr>
              <w:t>2</w:t>
            </w:r>
            <w:r w:rsidR="00B06E13">
              <w:rPr>
                <w:rFonts w:ascii="Verdana" w:hAnsi="Verdana" w:cs="Verdana"/>
                <w:lang w:val="en-US"/>
              </w:rPr>
              <w:t>4</w:t>
            </w:r>
            <w:r w:rsidRPr="00F16B16">
              <w:rPr>
                <w:rFonts w:ascii="Verdana" w:hAnsi="Verdana" w:cs="Verdana"/>
                <w:lang w:val="en-US"/>
              </w:rPr>
              <w:t xml:space="preserve"> </w:t>
            </w:r>
            <w:r w:rsidR="00AE2A1A">
              <w:rPr>
                <w:rFonts w:ascii="Verdana" w:hAnsi="Verdana" w:cs="Verdana"/>
                <w:lang w:val="en-US"/>
              </w:rPr>
              <w:t xml:space="preserve">were viewed by </w:t>
            </w:r>
            <w:r w:rsidR="00234A80">
              <w:rPr>
                <w:rFonts w:ascii="Verdana" w:hAnsi="Verdana" w:cs="Verdana"/>
                <w:lang w:val="en-US"/>
              </w:rPr>
              <w:t>people</w:t>
            </w:r>
            <w:r w:rsidR="00AE2A1A">
              <w:rPr>
                <w:rFonts w:ascii="Verdana" w:hAnsi="Verdana" w:cs="Verdana"/>
                <w:lang w:val="en-US"/>
              </w:rPr>
              <w:t xml:space="preserve"> present.  The accounts </w:t>
            </w:r>
            <w:r w:rsidR="009D1212" w:rsidRPr="00F16B16">
              <w:rPr>
                <w:rFonts w:ascii="Verdana" w:hAnsi="Verdana" w:cs="Verdana"/>
                <w:lang w:val="en-US"/>
              </w:rPr>
              <w:t>showed £</w:t>
            </w:r>
            <w:r w:rsidR="00B06E13">
              <w:rPr>
                <w:rFonts w:ascii="Verdana" w:hAnsi="Verdana" w:cs="Verdana"/>
                <w:lang w:val="en-US"/>
              </w:rPr>
              <w:t>73,878.49</w:t>
            </w:r>
            <w:r w:rsidR="009D1212" w:rsidRPr="00F16B16">
              <w:rPr>
                <w:rFonts w:ascii="Verdana" w:hAnsi="Verdana" w:cs="Verdana"/>
                <w:lang w:val="en-US"/>
              </w:rPr>
              <w:t xml:space="preserve"> in the </w:t>
            </w:r>
            <w:r w:rsidR="00234A80" w:rsidRPr="00F16B16">
              <w:rPr>
                <w:rFonts w:ascii="Verdana" w:hAnsi="Verdana" w:cs="Verdana"/>
                <w:lang w:val="en-US"/>
              </w:rPr>
              <w:t>bank,</w:t>
            </w:r>
            <w:r w:rsidR="008E0A0E" w:rsidRPr="00F16B16">
              <w:rPr>
                <w:rFonts w:ascii="Verdana" w:hAnsi="Verdana" w:cs="Verdana"/>
                <w:lang w:val="en-US"/>
              </w:rPr>
              <w:t xml:space="preserve"> </w:t>
            </w:r>
            <w:r w:rsidR="00B06E13">
              <w:rPr>
                <w:rFonts w:ascii="Verdana" w:hAnsi="Verdana" w:cs="Verdana"/>
                <w:lang w:val="en-US"/>
              </w:rPr>
              <w:t xml:space="preserve">which was £2,936.09 up </w:t>
            </w:r>
            <w:r w:rsidR="009D1212" w:rsidRPr="00F16B16">
              <w:rPr>
                <w:rFonts w:ascii="Verdana" w:hAnsi="Verdana" w:cs="Verdana"/>
                <w:lang w:val="en-US"/>
              </w:rPr>
              <w:t xml:space="preserve">from last </w:t>
            </w:r>
            <w:r w:rsidR="00234A80" w:rsidRPr="00F16B16">
              <w:rPr>
                <w:rFonts w:ascii="Verdana" w:hAnsi="Verdana" w:cs="Verdana"/>
                <w:lang w:val="en-US"/>
              </w:rPr>
              <w:t>year’s</w:t>
            </w:r>
            <w:r w:rsidR="00B06E13">
              <w:rPr>
                <w:rFonts w:ascii="Verdana" w:hAnsi="Verdana" w:cs="Verdana"/>
                <w:lang w:val="en-US"/>
              </w:rPr>
              <w:t xml:space="preserve"> balance</w:t>
            </w:r>
            <w:r w:rsidR="009D1212" w:rsidRPr="00F16B16">
              <w:rPr>
                <w:rFonts w:ascii="Verdana" w:hAnsi="Verdana" w:cs="Verdana"/>
                <w:lang w:val="en-US"/>
              </w:rPr>
              <w:t>.</w:t>
            </w:r>
          </w:p>
          <w:p w14:paraId="57BA8B8B" w14:textId="77777777" w:rsidR="00AE2A1A" w:rsidRPr="00F16B16" w:rsidRDefault="00AE2A1A" w:rsidP="00AE2A1A">
            <w:pPr>
              <w:pStyle w:val="Standard"/>
              <w:tabs>
                <w:tab w:val="left" w:pos="389"/>
              </w:tabs>
              <w:jc w:val="both"/>
              <w:rPr>
                <w:rFonts w:ascii="Verdana" w:hAnsi="Verdana" w:cs="Verdana"/>
                <w:lang w:val="en-US"/>
              </w:rPr>
            </w:pPr>
            <w:r w:rsidRPr="00F16B16">
              <w:rPr>
                <w:rFonts w:ascii="Verdana" w:hAnsi="Verdana" w:cs="Verdana"/>
                <w:lang w:val="en-US"/>
              </w:rPr>
              <w:t>Points to note:</w:t>
            </w:r>
          </w:p>
          <w:p w14:paraId="3E36CF46" w14:textId="77777777" w:rsidR="00AE2A1A" w:rsidRDefault="00AE2A1A" w:rsidP="00AE2A1A">
            <w:pPr>
              <w:pStyle w:val="Standard"/>
              <w:tabs>
                <w:tab w:val="left" w:pos="389"/>
              </w:tabs>
              <w:jc w:val="both"/>
              <w:rPr>
                <w:rFonts w:ascii="Verdana" w:hAnsi="Verdana" w:cs="Verdana"/>
                <w:lang w:val="en-US"/>
              </w:rPr>
            </w:pPr>
          </w:p>
          <w:p w14:paraId="44881631" w14:textId="6DC41535" w:rsidR="00AE2A1A" w:rsidRDefault="00AE2A1A"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The annual accounts represent the incomings and outgoings to the RCCA bank account within the financial year March to April.</w:t>
            </w:r>
          </w:p>
          <w:p w14:paraId="495822A0" w14:textId="06EA3628" w:rsidR="009D1212" w:rsidRDefault="00AE2A1A"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Bank charges are fees on the Virgin Money current account for standard transactions.  The plan is to move to a bank that does not charge for day-to-day transactions.</w:t>
            </w:r>
          </w:p>
          <w:p w14:paraId="58F4EF2C" w14:textId="64116E39" w:rsidR="00AE2A1A" w:rsidRDefault="00AE2A1A" w:rsidP="00AE2A1A">
            <w:pPr>
              <w:pStyle w:val="Standard"/>
              <w:tabs>
                <w:tab w:val="left" w:pos="389"/>
              </w:tabs>
              <w:ind w:left="389" w:hanging="389"/>
              <w:jc w:val="both"/>
              <w:rPr>
                <w:rFonts w:ascii="Verdana" w:hAnsi="Verdana" w:cs="Verdana"/>
                <w:lang w:val="en-US"/>
              </w:rPr>
            </w:pPr>
            <w:proofErr w:type="gramStart"/>
            <w:r>
              <w:rPr>
                <w:rFonts w:ascii="Verdana" w:hAnsi="Verdana" w:cs="Verdana"/>
                <w:lang w:val="en-US"/>
              </w:rPr>
              <w:t>●</w:t>
            </w:r>
            <w:r>
              <w:rPr>
                <w:rFonts w:ascii="Verdana" w:hAnsi="Verdana" w:cs="Verdana"/>
                <w:lang w:val="en-US"/>
              </w:rPr>
              <w:tab/>
              <w:t>‘Square fees’</w:t>
            </w:r>
            <w:proofErr w:type="gramEnd"/>
            <w:r>
              <w:rPr>
                <w:rFonts w:ascii="Verdana" w:hAnsi="Verdana" w:cs="Verdana"/>
                <w:lang w:val="en-US"/>
              </w:rPr>
              <w:t xml:space="preserve"> are the costs of the card reader for processing payments (typically we pay ~1.75% per transaction)</w:t>
            </w:r>
          </w:p>
          <w:p w14:paraId="23C67A74" w14:textId="02C3BFB0" w:rsidR="00AE2A1A" w:rsidRDefault="00AE2A1A"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 xml:space="preserve">‘Administration’ in the </w:t>
            </w:r>
            <w:proofErr w:type="gramStart"/>
            <w:r>
              <w:rPr>
                <w:rFonts w:ascii="Verdana" w:hAnsi="Verdana" w:cs="Verdana"/>
                <w:lang w:val="en-US"/>
              </w:rPr>
              <w:t>expenses</w:t>
            </w:r>
            <w:proofErr w:type="gramEnd"/>
            <w:r>
              <w:rPr>
                <w:rFonts w:ascii="Verdana" w:hAnsi="Verdana" w:cs="Verdana"/>
                <w:lang w:val="en-US"/>
              </w:rPr>
              <w:t xml:space="preserve"> column is the bookkeeper’s fees.</w:t>
            </w:r>
          </w:p>
          <w:p w14:paraId="76364DC8" w14:textId="0D37B44A" w:rsidR="00AE2A1A" w:rsidRDefault="00AE2A1A"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The cost of our insurance is reimbursed by the council so shows in both the income and expenditure columns and cancels out.</w:t>
            </w:r>
          </w:p>
          <w:p w14:paraId="4A9CEB97" w14:textId="223CC9E8" w:rsidR="00AE2A1A" w:rsidRDefault="00AE2A1A"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Similarly, the Christmas expenses in the expenditure column were covered by monies from the council’s Festive Fund in the income column and cancels out.</w:t>
            </w:r>
          </w:p>
          <w:p w14:paraId="3910FBA4" w14:textId="3F24AA61" w:rsidR="00AE2A1A" w:rsidRDefault="00AE2A1A"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 xml:space="preserve">Equipment and office expenses </w:t>
            </w:r>
            <w:r w:rsidR="00234A80">
              <w:rPr>
                <w:rFonts w:ascii="Verdana" w:hAnsi="Verdana" w:cs="Verdana"/>
                <w:lang w:val="en-US"/>
              </w:rPr>
              <w:t>cover</w:t>
            </w:r>
            <w:r>
              <w:rPr>
                <w:rFonts w:ascii="Verdana" w:hAnsi="Verdana" w:cs="Verdana"/>
                <w:lang w:val="en-US"/>
              </w:rPr>
              <w:t xml:space="preserve"> things like a new printer, stationery, website hosting, marketing materials (flyers, Facebook ads).  There </w:t>
            </w:r>
            <w:r w:rsidR="00234A80">
              <w:rPr>
                <w:rFonts w:ascii="Verdana" w:hAnsi="Verdana" w:cs="Verdana"/>
                <w:lang w:val="en-US"/>
              </w:rPr>
              <w:t>have</w:t>
            </w:r>
            <w:r w:rsidR="002E58CD">
              <w:rPr>
                <w:rFonts w:ascii="Verdana" w:hAnsi="Verdana" w:cs="Verdana"/>
                <w:lang w:val="en-US"/>
              </w:rPr>
              <w:t xml:space="preserve"> also been some servicing/spare parts for the sewing equipment and new pad</w:t>
            </w:r>
            <w:r w:rsidR="00234A80">
              <w:rPr>
                <w:rFonts w:ascii="Verdana" w:hAnsi="Verdana" w:cs="Verdana"/>
                <w:lang w:val="en-US"/>
              </w:rPr>
              <w:t>s</w:t>
            </w:r>
            <w:r w:rsidR="002E58CD">
              <w:rPr>
                <w:rFonts w:ascii="Verdana" w:hAnsi="Verdana" w:cs="Verdana"/>
                <w:lang w:val="en-US"/>
              </w:rPr>
              <w:t xml:space="preserve"> for the defibrillator.</w:t>
            </w:r>
          </w:p>
          <w:p w14:paraId="3A6F749E" w14:textId="7FE42A95" w:rsidR="002E58CD" w:rsidRDefault="002E58CD"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 xml:space="preserve">Funding – at the end of the financial year there is £819.60 remaining from the warm hub/hardship funding after printing the first round of </w:t>
            </w:r>
            <w:proofErr w:type="spellStart"/>
            <w:r>
              <w:rPr>
                <w:rFonts w:ascii="Verdana" w:hAnsi="Verdana" w:cs="Verdana"/>
                <w:lang w:val="en-US"/>
              </w:rPr>
              <w:t>centre</w:t>
            </w:r>
            <w:proofErr w:type="spellEnd"/>
            <w:r>
              <w:rPr>
                <w:rFonts w:ascii="Verdana" w:hAnsi="Verdana" w:cs="Verdana"/>
                <w:lang w:val="en-US"/>
              </w:rPr>
              <w:t xml:space="preserve"> </w:t>
            </w:r>
            <w:proofErr w:type="spellStart"/>
            <w:r>
              <w:rPr>
                <w:rFonts w:ascii="Verdana" w:hAnsi="Verdana" w:cs="Verdana"/>
                <w:lang w:val="en-US"/>
              </w:rPr>
              <w:t>programme</w:t>
            </w:r>
            <w:proofErr w:type="spellEnd"/>
            <w:r>
              <w:rPr>
                <w:rFonts w:ascii="Verdana" w:hAnsi="Verdana" w:cs="Verdana"/>
                <w:lang w:val="en-US"/>
              </w:rPr>
              <w:t xml:space="preserve"> booklets and purchase of table tennis and badminton equipment.</w:t>
            </w:r>
          </w:p>
          <w:p w14:paraId="66E1BFF8" w14:textId="55E19222" w:rsidR="002E58CD" w:rsidRDefault="002E58CD" w:rsidP="00AE2A1A">
            <w:pPr>
              <w:pStyle w:val="Standard"/>
              <w:tabs>
                <w:tab w:val="left" w:pos="389"/>
              </w:tabs>
              <w:ind w:left="389" w:hanging="389"/>
              <w:jc w:val="both"/>
              <w:rPr>
                <w:rFonts w:ascii="Verdana" w:hAnsi="Verdana" w:cs="Verdana"/>
                <w:lang w:val="en-US"/>
              </w:rPr>
            </w:pPr>
            <w:r>
              <w:rPr>
                <w:rFonts w:ascii="Verdana" w:hAnsi="Verdana" w:cs="Verdana"/>
                <w:lang w:val="en-US"/>
              </w:rPr>
              <w:t>●</w:t>
            </w:r>
            <w:r>
              <w:rPr>
                <w:rFonts w:ascii="Verdana" w:hAnsi="Verdana" w:cs="Verdana"/>
                <w:lang w:val="en-US"/>
              </w:rPr>
              <w:tab/>
              <w:t xml:space="preserve">Funding – </w:t>
            </w:r>
            <w:proofErr w:type="spellStart"/>
            <w:r>
              <w:rPr>
                <w:rFonts w:ascii="Verdana" w:hAnsi="Verdana" w:cs="Verdana"/>
                <w:lang w:val="en-US"/>
              </w:rPr>
              <w:t>Greyhope</w:t>
            </w:r>
            <w:proofErr w:type="spellEnd"/>
            <w:r>
              <w:rPr>
                <w:rFonts w:ascii="Verdana" w:hAnsi="Verdana" w:cs="Verdana"/>
                <w:lang w:val="en-US"/>
              </w:rPr>
              <w:t xml:space="preserve"> Centre funding (held in RCCA’s account on behalf of </w:t>
            </w:r>
            <w:proofErr w:type="spellStart"/>
            <w:r>
              <w:rPr>
                <w:rFonts w:ascii="Verdana" w:hAnsi="Verdana" w:cs="Verdana"/>
                <w:lang w:val="en-US"/>
              </w:rPr>
              <w:t>Greyhope</w:t>
            </w:r>
            <w:proofErr w:type="spellEnd"/>
            <w:r>
              <w:rPr>
                <w:rFonts w:ascii="Verdana" w:hAnsi="Verdana" w:cs="Verdana"/>
                <w:lang w:val="en-US"/>
              </w:rPr>
              <w:t xml:space="preserve"> Centre as they do not have a bank account) has now all been transferred </w:t>
            </w:r>
            <w:r w:rsidR="001D7CD8">
              <w:rPr>
                <w:rFonts w:ascii="Verdana" w:hAnsi="Verdana" w:cs="Verdana"/>
                <w:lang w:val="en-US"/>
              </w:rPr>
              <w:t xml:space="preserve">to </w:t>
            </w:r>
            <w:proofErr w:type="spellStart"/>
            <w:r>
              <w:rPr>
                <w:rFonts w:ascii="Verdana" w:hAnsi="Verdana" w:cs="Verdana"/>
                <w:lang w:val="en-US"/>
              </w:rPr>
              <w:t>Greyhope</w:t>
            </w:r>
            <w:proofErr w:type="spellEnd"/>
            <w:r>
              <w:rPr>
                <w:rFonts w:ascii="Verdana" w:hAnsi="Verdana" w:cs="Verdana"/>
                <w:lang w:val="en-US"/>
              </w:rPr>
              <w:t>.</w:t>
            </w:r>
          </w:p>
          <w:p w14:paraId="52660883" w14:textId="196E5459" w:rsidR="002E58CD" w:rsidRDefault="002E58CD" w:rsidP="00AE2A1A">
            <w:pPr>
              <w:pStyle w:val="Standard"/>
              <w:tabs>
                <w:tab w:val="left" w:pos="389"/>
              </w:tabs>
              <w:ind w:left="389" w:hanging="389"/>
              <w:jc w:val="both"/>
              <w:rPr>
                <w:rFonts w:ascii="Verdana" w:hAnsi="Verdana"/>
              </w:rPr>
            </w:pPr>
            <w:r>
              <w:rPr>
                <w:rFonts w:ascii="Verdana" w:hAnsi="Verdana" w:cs="Verdana"/>
                <w:lang w:val="en-US"/>
              </w:rPr>
              <w:t>●</w:t>
            </w:r>
            <w:r>
              <w:rPr>
                <w:rFonts w:ascii="Verdana" w:hAnsi="Verdana" w:cs="Verdana"/>
                <w:lang w:val="en-US"/>
              </w:rPr>
              <w:tab/>
              <w:t>Funding – there are no changes to Developers’ funding or Gardening Group Funding which amounts to £5,668.52 and £500.00 respectively.</w:t>
            </w:r>
          </w:p>
          <w:p w14:paraId="7044A143" w14:textId="77777777" w:rsidR="007412D3" w:rsidRDefault="007412D3" w:rsidP="00F331B2">
            <w:pPr>
              <w:pStyle w:val="Standard"/>
              <w:tabs>
                <w:tab w:val="left" w:pos="389"/>
              </w:tabs>
              <w:spacing w:after="80"/>
              <w:ind w:left="391" w:hanging="391"/>
              <w:jc w:val="both"/>
              <w:rPr>
                <w:rFonts w:ascii="Verdana" w:hAnsi="Verdana" w:cs="Verdana"/>
                <w:lang w:val="en-US"/>
              </w:rPr>
            </w:pPr>
          </w:p>
          <w:p w14:paraId="7DD283FB" w14:textId="77777777" w:rsidR="002E58CD" w:rsidRDefault="002E58CD" w:rsidP="002E58CD">
            <w:pPr>
              <w:pStyle w:val="Standard"/>
              <w:tabs>
                <w:tab w:val="left" w:pos="389"/>
              </w:tabs>
              <w:spacing w:after="80"/>
              <w:jc w:val="both"/>
              <w:rPr>
                <w:rFonts w:ascii="Verdana" w:hAnsi="Verdana" w:cs="Verdana"/>
                <w:lang w:val="en-US"/>
              </w:rPr>
            </w:pPr>
            <w:r>
              <w:rPr>
                <w:rFonts w:ascii="Verdana" w:hAnsi="Verdana" w:cs="Verdana"/>
                <w:lang w:val="en-US"/>
              </w:rPr>
              <w:t>WP commented that:</w:t>
            </w:r>
          </w:p>
          <w:p w14:paraId="0183086D" w14:textId="77777777" w:rsidR="002E58CD" w:rsidRDefault="002E58CD" w:rsidP="002E58CD">
            <w:pPr>
              <w:pStyle w:val="Standard"/>
              <w:tabs>
                <w:tab w:val="left" w:pos="389"/>
              </w:tabs>
              <w:ind w:left="391" w:hanging="391"/>
              <w:jc w:val="both"/>
              <w:rPr>
                <w:rFonts w:ascii="Verdana" w:hAnsi="Verdana" w:cs="Verdana"/>
                <w:lang w:val="en-US"/>
              </w:rPr>
            </w:pPr>
            <w:r>
              <w:rPr>
                <w:rFonts w:ascii="Verdana" w:hAnsi="Verdana" w:cs="Verdana"/>
                <w:lang w:val="en-US"/>
              </w:rPr>
              <w:t>●</w:t>
            </w:r>
            <w:r>
              <w:rPr>
                <w:rFonts w:ascii="Verdana" w:hAnsi="Verdana" w:cs="Verdana"/>
                <w:lang w:val="en-US"/>
              </w:rPr>
              <w:tab/>
              <w:t>the Association was in the process of transferring some of our reserve funds to a Building Society with a higher interest rate.  This is ongoing.</w:t>
            </w:r>
          </w:p>
          <w:p w14:paraId="1532BC1F" w14:textId="77777777" w:rsidR="002E58CD" w:rsidRDefault="002E58CD" w:rsidP="002E58CD">
            <w:pPr>
              <w:pStyle w:val="Standard"/>
              <w:tabs>
                <w:tab w:val="left" w:pos="389"/>
              </w:tabs>
              <w:ind w:left="391" w:hanging="391"/>
              <w:jc w:val="both"/>
              <w:rPr>
                <w:rFonts w:ascii="Verdana" w:hAnsi="Verdana" w:cs="Verdana"/>
                <w:lang w:val="en-US"/>
              </w:rPr>
            </w:pPr>
            <w:r>
              <w:rPr>
                <w:rFonts w:ascii="Verdana" w:hAnsi="Verdana" w:cs="Verdana"/>
                <w:lang w:val="en-US"/>
              </w:rPr>
              <w:t>●</w:t>
            </w:r>
            <w:r>
              <w:rPr>
                <w:rFonts w:ascii="Verdana" w:hAnsi="Verdana" w:cs="Verdana"/>
                <w:lang w:val="en-US"/>
              </w:rPr>
              <w:tab/>
              <w:t>the Treasurer is in the process of moving the RCCA’s Virgin bank account to a Bank of Scotland bank account.</w:t>
            </w:r>
          </w:p>
          <w:p w14:paraId="3140A602" w14:textId="77777777" w:rsidR="002E58CD" w:rsidRDefault="002E58CD" w:rsidP="0063623D">
            <w:pPr>
              <w:pStyle w:val="Standard"/>
              <w:tabs>
                <w:tab w:val="left" w:pos="389"/>
              </w:tabs>
              <w:ind w:left="391" w:hanging="391"/>
              <w:jc w:val="both"/>
              <w:rPr>
                <w:rFonts w:ascii="Verdana" w:hAnsi="Verdana" w:cs="Verdana"/>
                <w:lang w:val="en-US"/>
              </w:rPr>
            </w:pPr>
            <w:r>
              <w:rPr>
                <w:rFonts w:ascii="Verdana" w:hAnsi="Verdana" w:cs="Verdana"/>
                <w:lang w:val="en-US"/>
              </w:rPr>
              <w:t>●</w:t>
            </w:r>
            <w:r>
              <w:rPr>
                <w:rFonts w:ascii="Verdana" w:hAnsi="Verdana" w:cs="Verdana"/>
                <w:lang w:val="en-US"/>
              </w:rPr>
              <w:tab/>
              <w:t xml:space="preserve">congratulated everyone </w:t>
            </w:r>
            <w:r w:rsidR="0063623D">
              <w:rPr>
                <w:rFonts w:ascii="Verdana" w:hAnsi="Verdana" w:cs="Verdana"/>
                <w:lang w:val="en-US"/>
              </w:rPr>
              <w:t>on a positive balance this year.  This was due to increased footfall.</w:t>
            </w:r>
          </w:p>
          <w:p w14:paraId="70BDD5C1" w14:textId="583E34B5" w:rsidR="0063623D" w:rsidRDefault="0063623D" w:rsidP="002E58CD">
            <w:pPr>
              <w:pStyle w:val="Standard"/>
              <w:tabs>
                <w:tab w:val="left" w:pos="389"/>
              </w:tabs>
              <w:spacing w:after="80"/>
              <w:ind w:left="389" w:hanging="389"/>
              <w:jc w:val="both"/>
              <w:rPr>
                <w:rFonts w:ascii="Verdana" w:hAnsi="Verdana" w:cs="Verdana"/>
                <w:lang w:val="en-US"/>
              </w:rPr>
            </w:pPr>
            <w:r>
              <w:rPr>
                <w:rFonts w:ascii="Verdana" w:hAnsi="Verdana" w:cs="Verdana"/>
                <w:lang w:val="en-US"/>
              </w:rPr>
              <w:lastRenderedPageBreak/>
              <w:t>●</w:t>
            </w:r>
            <w:r>
              <w:rPr>
                <w:rFonts w:ascii="Verdana" w:hAnsi="Verdana" w:cs="Verdana"/>
                <w:lang w:val="en-US"/>
              </w:rPr>
              <w:tab/>
              <w:t>the fees for classes and the tutors’ hourly rate w</w:t>
            </w:r>
            <w:r w:rsidR="009B16A3">
              <w:rPr>
                <w:rFonts w:ascii="Verdana" w:hAnsi="Verdana" w:cs="Verdana"/>
                <w:lang w:val="en-US"/>
              </w:rPr>
              <w:t>ere</w:t>
            </w:r>
            <w:r>
              <w:rPr>
                <w:rFonts w:ascii="Verdana" w:hAnsi="Verdana" w:cs="Verdana"/>
                <w:lang w:val="en-US"/>
              </w:rPr>
              <w:t xml:space="preserve"> increased this year.</w:t>
            </w:r>
          </w:p>
          <w:p w14:paraId="50FDF8AD" w14:textId="670F84B8" w:rsidR="0063623D" w:rsidRPr="00F16B16" w:rsidRDefault="0063623D" w:rsidP="0063623D">
            <w:pPr>
              <w:pStyle w:val="Standard"/>
              <w:tabs>
                <w:tab w:val="left" w:pos="389"/>
              </w:tabs>
              <w:spacing w:after="80"/>
              <w:jc w:val="both"/>
              <w:rPr>
                <w:rFonts w:ascii="Verdana" w:hAnsi="Verdana" w:cs="Verdana"/>
                <w:lang w:val="en-US"/>
              </w:rPr>
            </w:pPr>
            <w:r>
              <w:rPr>
                <w:rFonts w:ascii="Verdana" w:hAnsi="Verdana" w:cs="Verdana"/>
                <w:lang w:val="en-US"/>
              </w:rPr>
              <w:t xml:space="preserve">HC asked for approval of the accounts.  This was proposed by WP and seconded by CF.  HC also said that it was good that more people were visiting the </w:t>
            </w:r>
            <w:proofErr w:type="spellStart"/>
            <w:r>
              <w:rPr>
                <w:rFonts w:ascii="Verdana" w:hAnsi="Verdana" w:cs="Verdana"/>
                <w:lang w:val="en-US"/>
              </w:rPr>
              <w:t>centre</w:t>
            </w:r>
            <w:proofErr w:type="spellEnd"/>
            <w:r>
              <w:rPr>
                <w:rFonts w:ascii="Verdana" w:hAnsi="Verdana" w:cs="Verdana"/>
                <w:lang w:val="en-US"/>
              </w:rPr>
              <w:t>.</w:t>
            </w:r>
          </w:p>
        </w:tc>
        <w:tc>
          <w:tcPr>
            <w:tcW w:w="933" w:type="dxa"/>
            <w:tcBorders>
              <w:left w:val="single" w:sz="4" w:space="0" w:color="auto"/>
            </w:tcBorders>
            <w:tcMar>
              <w:top w:w="0" w:type="dxa"/>
              <w:left w:w="180" w:type="dxa"/>
              <w:bottom w:w="0" w:type="dxa"/>
              <w:right w:w="180" w:type="dxa"/>
            </w:tcMar>
          </w:tcPr>
          <w:p w14:paraId="3A39F517" w14:textId="77777777" w:rsidR="007731BA" w:rsidRPr="00F16B16" w:rsidRDefault="007731BA">
            <w:pPr>
              <w:pStyle w:val="Standard"/>
              <w:overflowPunct w:val="0"/>
              <w:rPr>
                <w:rFonts w:ascii="Verdana" w:hAnsi="Verdana" w:cs="Verdana"/>
                <w:lang w:val="en-US"/>
              </w:rPr>
            </w:pPr>
          </w:p>
        </w:tc>
      </w:tr>
      <w:tr w:rsidR="007731BA" w:rsidRPr="00F16B16" w14:paraId="5F8882F7" w14:textId="77777777" w:rsidTr="001D7CD8">
        <w:trPr>
          <w:trHeight w:val="310"/>
        </w:trPr>
        <w:tc>
          <w:tcPr>
            <w:tcW w:w="434" w:type="dxa"/>
            <w:tcBorders>
              <w:top w:val="single" w:sz="4" w:space="0" w:color="auto"/>
              <w:right w:val="single" w:sz="4" w:space="0" w:color="auto"/>
            </w:tcBorders>
            <w:tcMar>
              <w:top w:w="0" w:type="dxa"/>
              <w:left w:w="180" w:type="dxa"/>
              <w:bottom w:w="0" w:type="dxa"/>
              <w:right w:w="180" w:type="dxa"/>
            </w:tcMar>
          </w:tcPr>
          <w:p w14:paraId="283A025F" w14:textId="77777777" w:rsidR="007731BA" w:rsidRPr="00F16B16" w:rsidRDefault="0040280A">
            <w:pPr>
              <w:pStyle w:val="Standard"/>
              <w:rPr>
                <w:rFonts w:ascii="Verdana" w:hAnsi="Verdana"/>
              </w:rPr>
            </w:pPr>
            <w:r w:rsidRPr="00F16B16">
              <w:rPr>
                <w:rFonts w:ascii="Verdana" w:hAnsi="Verdana" w:cs="Verdana"/>
                <w:b/>
                <w:bCs/>
                <w:lang w:val="en-US"/>
              </w:rPr>
              <w:t>7</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5479C1AA" w14:textId="77777777" w:rsidR="007731BA" w:rsidRPr="00F16B16" w:rsidRDefault="001D2DEA">
            <w:pPr>
              <w:pStyle w:val="Standard"/>
              <w:tabs>
                <w:tab w:val="left" w:pos="389"/>
              </w:tabs>
              <w:jc w:val="both"/>
              <w:rPr>
                <w:rFonts w:ascii="Verdana" w:hAnsi="Verdana"/>
              </w:rPr>
            </w:pPr>
            <w:r w:rsidRPr="00F16B16">
              <w:rPr>
                <w:rFonts w:ascii="Verdana" w:hAnsi="Verdana" w:cs="Verdana"/>
                <w:b/>
                <w:bCs/>
                <w:lang w:val="en-US"/>
              </w:rPr>
              <w:t>ELECTION OF MANAGEMENT COMMITTEE MEMBERS</w:t>
            </w:r>
          </w:p>
        </w:tc>
        <w:tc>
          <w:tcPr>
            <w:tcW w:w="933" w:type="dxa"/>
            <w:tcBorders>
              <w:top w:val="single" w:sz="4" w:space="0" w:color="auto"/>
              <w:left w:val="single" w:sz="4" w:space="0" w:color="auto"/>
            </w:tcBorders>
            <w:tcMar>
              <w:top w:w="0" w:type="dxa"/>
              <w:left w:w="180" w:type="dxa"/>
              <w:bottom w:w="0" w:type="dxa"/>
              <w:right w:w="180" w:type="dxa"/>
            </w:tcMar>
          </w:tcPr>
          <w:p w14:paraId="5E0777B7" w14:textId="77777777" w:rsidR="007731BA" w:rsidRPr="00F16B16" w:rsidRDefault="007731BA">
            <w:pPr>
              <w:pStyle w:val="Standard"/>
              <w:overflowPunct w:val="0"/>
              <w:rPr>
                <w:rFonts w:ascii="Verdana" w:hAnsi="Verdana" w:cs="Verdana"/>
                <w:lang w:val="en-US"/>
              </w:rPr>
            </w:pPr>
          </w:p>
        </w:tc>
      </w:tr>
      <w:tr w:rsidR="007731BA" w:rsidRPr="00F16B16" w14:paraId="7E39A5DB" w14:textId="77777777" w:rsidTr="001D7CD8">
        <w:trPr>
          <w:trHeight w:val="1128"/>
        </w:trPr>
        <w:tc>
          <w:tcPr>
            <w:tcW w:w="434" w:type="dxa"/>
            <w:tcBorders>
              <w:right w:val="single" w:sz="4" w:space="0" w:color="auto"/>
            </w:tcBorders>
            <w:tcMar>
              <w:top w:w="0" w:type="dxa"/>
              <w:left w:w="180" w:type="dxa"/>
              <w:bottom w:w="0" w:type="dxa"/>
              <w:right w:w="180" w:type="dxa"/>
            </w:tcMar>
          </w:tcPr>
          <w:p w14:paraId="1315359E" w14:textId="77777777" w:rsidR="007731BA" w:rsidRPr="00F16B16" w:rsidRDefault="007731BA">
            <w:pPr>
              <w:pStyle w:val="Standard"/>
              <w:overflowPunct w:val="0"/>
              <w:rPr>
                <w:rFonts w:ascii="Verdana" w:hAnsi="Verdana" w:cs="Verdana"/>
                <w:lang w:val="en-US"/>
              </w:rPr>
            </w:pPr>
          </w:p>
        </w:tc>
        <w:tc>
          <w:tcPr>
            <w:tcW w:w="8646" w:type="dxa"/>
            <w:tcBorders>
              <w:left w:val="single" w:sz="4" w:space="0" w:color="auto"/>
              <w:right w:val="single" w:sz="4" w:space="0" w:color="auto"/>
            </w:tcBorders>
            <w:tcMar>
              <w:top w:w="0" w:type="dxa"/>
              <w:left w:w="180" w:type="dxa"/>
              <w:bottom w:w="0" w:type="dxa"/>
              <w:right w:w="180" w:type="dxa"/>
            </w:tcMar>
          </w:tcPr>
          <w:p w14:paraId="088BFD21" w14:textId="5EFFE2D4" w:rsidR="0054472A" w:rsidRPr="00F16B16" w:rsidRDefault="00E2650B" w:rsidP="0056439D">
            <w:pPr>
              <w:pStyle w:val="Standard"/>
              <w:jc w:val="both"/>
              <w:rPr>
                <w:rFonts w:ascii="Verdana" w:hAnsi="Verdana" w:cs="Verdana"/>
                <w:lang w:val="en-US"/>
              </w:rPr>
            </w:pPr>
            <w:r>
              <w:rPr>
                <w:rFonts w:ascii="Verdana" w:hAnsi="Verdana" w:cs="Verdana"/>
                <w:lang w:val="en-US"/>
              </w:rPr>
              <w:t>Hamish Cattanach (HC)</w:t>
            </w:r>
            <w:r w:rsidR="001D2DEA" w:rsidRPr="00F16B16">
              <w:rPr>
                <w:rFonts w:ascii="Verdana" w:hAnsi="Verdana" w:cs="Verdana"/>
                <w:lang w:val="en-US"/>
              </w:rPr>
              <w:t xml:space="preserve"> ACC and gives support to the Association asked the Committee to stand down at this point. </w:t>
            </w:r>
            <w:r w:rsidR="00464468" w:rsidRPr="00F16B16">
              <w:rPr>
                <w:rFonts w:ascii="Verdana" w:hAnsi="Verdana" w:cs="Verdana"/>
                <w:lang w:val="en-US"/>
              </w:rPr>
              <w:t xml:space="preserve"> </w:t>
            </w:r>
          </w:p>
          <w:p w14:paraId="41943B4E" w14:textId="30B76DBE" w:rsidR="00F93DA0" w:rsidRPr="00F16B16" w:rsidRDefault="00F93DA0" w:rsidP="0056439D">
            <w:pPr>
              <w:pStyle w:val="Standard"/>
              <w:jc w:val="both"/>
              <w:rPr>
                <w:rFonts w:ascii="Verdana" w:hAnsi="Verdana" w:cs="Verdana"/>
                <w:lang w:val="en-US"/>
              </w:rPr>
            </w:pPr>
            <w:r w:rsidRPr="00F16B16">
              <w:rPr>
                <w:rFonts w:ascii="Verdana" w:hAnsi="Verdana" w:cs="Verdana"/>
                <w:lang w:val="en-US"/>
              </w:rPr>
              <w:t>He thanked the Committee for their great work over the past year</w:t>
            </w:r>
            <w:r w:rsidR="0063623D">
              <w:rPr>
                <w:rFonts w:ascii="Verdana" w:hAnsi="Verdana" w:cs="Verdana"/>
                <w:lang w:val="en-US"/>
              </w:rPr>
              <w:t xml:space="preserve"> and said there was scope for increasing their </w:t>
            </w:r>
            <w:proofErr w:type="spellStart"/>
            <w:r w:rsidR="0063623D">
              <w:rPr>
                <w:rFonts w:ascii="Verdana" w:hAnsi="Verdana" w:cs="Verdana"/>
                <w:lang w:val="en-US"/>
              </w:rPr>
              <w:t>programme</w:t>
            </w:r>
            <w:proofErr w:type="spellEnd"/>
            <w:r w:rsidR="0063623D">
              <w:rPr>
                <w:rFonts w:ascii="Verdana" w:hAnsi="Verdana" w:cs="Verdana"/>
                <w:lang w:val="en-US"/>
              </w:rPr>
              <w:t>.  He asked for comments.</w:t>
            </w:r>
            <w:r w:rsidRPr="00F16B16">
              <w:rPr>
                <w:rFonts w:ascii="Verdana" w:hAnsi="Verdana" w:cs="Verdana"/>
                <w:lang w:val="en-US"/>
              </w:rPr>
              <w:t xml:space="preserve"> </w:t>
            </w:r>
          </w:p>
          <w:p w14:paraId="4CC1240C" w14:textId="77777777" w:rsidR="00B631C2" w:rsidRPr="00F16B16" w:rsidRDefault="00B631C2" w:rsidP="0056439D">
            <w:pPr>
              <w:pStyle w:val="Standard"/>
              <w:jc w:val="both"/>
              <w:rPr>
                <w:rFonts w:ascii="Verdana" w:hAnsi="Verdana" w:cs="Verdana"/>
                <w:lang w:val="en-US"/>
              </w:rPr>
            </w:pPr>
          </w:p>
          <w:p w14:paraId="19921899" w14:textId="1793FC28" w:rsidR="00F37D48" w:rsidRPr="00F16B16" w:rsidRDefault="007412D3" w:rsidP="0056439D">
            <w:pPr>
              <w:pStyle w:val="Standard"/>
              <w:jc w:val="both"/>
              <w:rPr>
                <w:rFonts w:ascii="Verdana" w:hAnsi="Verdana" w:cs="Verdana"/>
                <w:lang w:val="en-US"/>
              </w:rPr>
            </w:pPr>
            <w:r>
              <w:rPr>
                <w:rFonts w:ascii="Verdana" w:hAnsi="Verdana" w:cs="Verdana"/>
                <w:lang w:val="en-US"/>
              </w:rPr>
              <w:t>HC</w:t>
            </w:r>
            <w:r w:rsidR="001D2DEA" w:rsidRPr="00F16B16">
              <w:rPr>
                <w:rFonts w:ascii="Verdana" w:hAnsi="Verdana" w:cs="Verdana"/>
                <w:lang w:val="en-US"/>
              </w:rPr>
              <w:t xml:space="preserve"> asked if anyone had any objection to the Committee being re-elected</w:t>
            </w:r>
            <w:r w:rsidR="00B631C2" w:rsidRPr="00F16B16">
              <w:rPr>
                <w:rFonts w:ascii="Verdana" w:hAnsi="Verdana" w:cs="Verdana"/>
                <w:lang w:val="en-US"/>
              </w:rPr>
              <w:t xml:space="preserve">. </w:t>
            </w:r>
            <w:r>
              <w:rPr>
                <w:rFonts w:ascii="Verdana" w:hAnsi="Verdana" w:cs="Verdana"/>
                <w:lang w:val="en-US"/>
              </w:rPr>
              <w:t xml:space="preserve"> There were no objections</w:t>
            </w:r>
            <w:r w:rsidR="0056439D">
              <w:rPr>
                <w:rFonts w:ascii="Verdana" w:hAnsi="Verdana" w:cs="Verdana"/>
                <w:lang w:val="en-US"/>
              </w:rPr>
              <w:t xml:space="preserve"> and AM, </w:t>
            </w:r>
            <w:proofErr w:type="spellStart"/>
            <w:r w:rsidR="0056439D">
              <w:rPr>
                <w:rFonts w:ascii="Verdana" w:hAnsi="Verdana" w:cs="Verdana"/>
                <w:lang w:val="en-US"/>
              </w:rPr>
              <w:t>DMcM</w:t>
            </w:r>
            <w:proofErr w:type="spellEnd"/>
            <w:r w:rsidR="0056439D">
              <w:rPr>
                <w:rFonts w:ascii="Verdana" w:hAnsi="Verdana" w:cs="Verdana"/>
                <w:lang w:val="en-US"/>
              </w:rPr>
              <w:t>, SG, WP and JK all confirmed that they were happy to continue to be on the Committee</w:t>
            </w:r>
            <w:r>
              <w:rPr>
                <w:rFonts w:ascii="Verdana" w:hAnsi="Verdana" w:cs="Verdana"/>
                <w:lang w:val="en-US"/>
              </w:rPr>
              <w:t xml:space="preserve">. </w:t>
            </w:r>
            <w:r w:rsidR="00B631C2" w:rsidRPr="00F16B16">
              <w:rPr>
                <w:rFonts w:ascii="Verdana" w:hAnsi="Verdana" w:cs="Verdana"/>
                <w:lang w:val="en-US"/>
              </w:rPr>
              <w:t xml:space="preserve"> </w:t>
            </w:r>
            <w:r>
              <w:rPr>
                <w:rFonts w:ascii="Verdana" w:hAnsi="Verdana" w:cs="Verdana"/>
                <w:lang w:val="en-US"/>
              </w:rPr>
              <w:t xml:space="preserve">HC </w:t>
            </w:r>
            <w:r w:rsidRPr="00F16B16">
              <w:rPr>
                <w:rFonts w:ascii="Verdana" w:hAnsi="Verdana" w:cs="Verdana"/>
                <w:lang w:val="en-US"/>
              </w:rPr>
              <w:t>enquired</w:t>
            </w:r>
            <w:r w:rsidR="00F37D48" w:rsidRPr="00F16B16">
              <w:rPr>
                <w:rFonts w:ascii="Verdana" w:hAnsi="Verdana" w:cs="Verdana"/>
                <w:lang w:val="en-US"/>
              </w:rPr>
              <w:t xml:space="preserve"> if anyone present would like to become a member of the Committee</w:t>
            </w:r>
            <w:r w:rsidR="0063623D">
              <w:rPr>
                <w:rFonts w:ascii="Verdana" w:hAnsi="Verdana" w:cs="Verdana"/>
                <w:lang w:val="en-US"/>
              </w:rPr>
              <w:t xml:space="preserve"> and commented that new people were welcome at any time.</w:t>
            </w:r>
          </w:p>
          <w:p w14:paraId="603871FB" w14:textId="77777777" w:rsidR="00B631C2" w:rsidRPr="00F16B16" w:rsidRDefault="00B631C2" w:rsidP="0056439D">
            <w:pPr>
              <w:pStyle w:val="Standard"/>
              <w:jc w:val="both"/>
              <w:rPr>
                <w:rFonts w:ascii="Verdana" w:hAnsi="Verdana" w:cs="Verdana"/>
                <w:lang w:val="en-US"/>
              </w:rPr>
            </w:pPr>
          </w:p>
          <w:p w14:paraId="02D37E1F" w14:textId="77777777" w:rsidR="004B24B0" w:rsidRDefault="001D2DEA" w:rsidP="0056439D">
            <w:pPr>
              <w:pStyle w:val="Standard"/>
              <w:jc w:val="both"/>
              <w:rPr>
                <w:rFonts w:ascii="Verdana" w:hAnsi="Verdana" w:cs="Verdana"/>
                <w:lang w:val="en-US"/>
              </w:rPr>
            </w:pPr>
            <w:r w:rsidRPr="00F16B16">
              <w:rPr>
                <w:rFonts w:ascii="Verdana" w:hAnsi="Verdana" w:cs="Verdana"/>
                <w:lang w:val="en-US"/>
              </w:rPr>
              <w:t>The Committee posts would be confirmed at the next RCCA meeting</w:t>
            </w:r>
            <w:r w:rsidR="00B631C2" w:rsidRPr="00F16B16">
              <w:rPr>
                <w:rFonts w:ascii="Verdana" w:hAnsi="Verdana" w:cs="Verdana"/>
                <w:lang w:val="en-US"/>
              </w:rPr>
              <w:t xml:space="preserve"> to be held on Wednesday </w:t>
            </w:r>
            <w:r w:rsidR="0056439D">
              <w:rPr>
                <w:rFonts w:ascii="Verdana" w:hAnsi="Verdana" w:cs="Verdana"/>
                <w:lang w:val="en-US"/>
              </w:rPr>
              <w:t>9</w:t>
            </w:r>
            <w:r w:rsidR="00B631C2" w:rsidRPr="00F16B16">
              <w:rPr>
                <w:rFonts w:ascii="Verdana" w:hAnsi="Verdana" w:cs="Verdana"/>
                <w:lang w:val="en-US"/>
              </w:rPr>
              <w:t xml:space="preserve"> October </w:t>
            </w:r>
            <w:r w:rsidR="00F331B2">
              <w:rPr>
                <w:rFonts w:ascii="Verdana" w:hAnsi="Verdana" w:cs="Verdana"/>
                <w:lang w:val="en-US"/>
              </w:rPr>
              <w:t>202</w:t>
            </w:r>
            <w:r w:rsidR="0056439D">
              <w:rPr>
                <w:rFonts w:ascii="Verdana" w:hAnsi="Verdana" w:cs="Verdana"/>
                <w:lang w:val="en-US"/>
              </w:rPr>
              <w:t>4</w:t>
            </w:r>
            <w:r w:rsidR="00F331B2">
              <w:rPr>
                <w:rFonts w:ascii="Verdana" w:hAnsi="Verdana" w:cs="Verdana"/>
                <w:lang w:val="en-US"/>
              </w:rPr>
              <w:t xml:space="preserve"> </w:t>
            </w:r>
            <w:r w:rsidR="00B631C2" w:rsidRPr="00F16B16">
              <w:rPr>
                <w:rFonts w:ascii="Verdana" w:hAnsi="Verdana" w:cs="Verdana"/>
                <w:lang w:val="en-US"/>
              </w:rPr>
              <w:t>at 7.00 pm</w:t>
            </w:r>
            <w:r w:rsidRPr="00F16B16">
              <w:rPr>
                <w:rFonts w:ascii="Verdana" w:hAnsi="Verdana" w:cs="Verdana"/>
                <w:lang w:val="en-US"/>
              </w:rPr>
              <w:t xml:space="preserve">. </w:t>
            </w:r>
          </w:p>
          <w:p w14:paraId="62B3BDA9" w14:textId="77777777" w:rsidR="0056439D" w:rsidRDefault="0056439D" w:rsidP="0056439D">
            <w:pPr>
              <w:pStyle w:val="Standard"/>
              <w:jc w:val="both"/>
              <w:rPr>
                <w:rFonts w:ascii="Verdana" w:hAnsi="Verdana" w:cs="Verdana"/>
                <w:lang w:val="en-US"/>
              </w:rPr>
            </w:pPr>
          </w:p>
          <w:p w14:paraId="1787E8BA" w14:textId="30CE7666" w:rsidR="0056439D" w:rsidRDefault="0056439D" w:rsidP="0056439D">
            <w:pPr>
              <w:pStyle w:val="Standard"/>
              <w:jc w:val="both"/>
              <w:rPr>
                <w:rFonts w:ascii="Verdana" w:hAnsi="Verdana" w:cs="Verdana"/>
                <w:lang w:val="en-US"/>
              </w:rPr>
            </w:pPr>
            <w:r>
              <w:rPr>
                <w:rFonts w:ascii="Verdana" w:hAnsi="Verdana" w:cs="Verdana"/>
                <w:lang w:val="en-US"/>
              </w:rPr>
              <w:t xml:space="preserve">HC suggested for the next financial year that a nomination form be sent to the mailing list </w:t>
            </w:r>
            <w:r w:rsidR="00AC5363">
              <w:rPr>
                <w:rFonts w:ascii="Verdana" w:hAnsi="Verdana" w:cs="Verdana"/>
                <w:lang w:val="en-US"/>
              </w:rPr>
              <w:t>to invite nominations for vacant</w:t>
            </w:r>
            <w:r>
              <w:rPr>
                <w:rFonts w:ascii="Verdana" w:hAnsi="Verdana" w:cs="Verdana"/>
                <w:lang w:val="en-US"/>
              </w:rPr>
              <w:t xml:space="preserve"> </w:t>
            </w:r>
            <w:r w:rsidR="00234A80">
              <w:rPr>
                <w:rFonts w:ascii="Verdana" w:hAnsi="Verdana" w:cs="Verdana"/>
                <w:lang w:val="en-US"/>
              </w:rPr>
              <w:t>positions</w:t>
            </w:r>
            <w:r>
              <w:rPr>
                <w:rFonts w:ascii="Verdana" w:hAnsi="Verdana" w:cs="Verdana"/>
                <w:lang w:val="en-US"/>
              </w:rPr>
              <w:t xml:space="preserve"> on the Committee.</w:t>
            </w:r>
          </w:p>
          <w:p w14:paraId="1004B6AA" w14:textId="09DFE7E4" w:rsidR="0056439D" w:rsidRPr="00F16B16" w:rsidRDefault="0056439D" w:rsidP="0056439D">
            <w:pPr>
              <w:pStyle w:val="Standard"/>
              <w:jc w:val="both"/>
              <w:rPr>
                <w:rFonts w:ascii="Verdana" w:hAnsi="Verdana" w:cs="Verdana"/>
                <w:lang w:val="en-US"/>
              </w:rPr>
            </w:pPr>
          </w:p>
        </w:tc>
        <w:tc>
          <w:tcPr>
            <w:tcW w:w="933" w:type="dxa"/>
            <w:tcBorders>
              <w:left w:val="single" w:sz="4" w:space="0" w:color="auto"/>
            </w:tcBorders>
            <w:tcMar>
              <w:top w:w="0" w:type="dxa"/>
              <w:left w:w="180" w:type="dxa"/>
              <w:bottom w:w="0" w:type="dxa"/>
              <w:right w:w="180" w:type="dxa"/>
            </w:tcMar>
          </w:tcPr>
          <w:p w14:paraId="1FE062C3" w14:textId="77777777" w:rsidR="007731BA" w:rsidRPr="00F16B16" w:rsidRDefault="007731BA">
            <w:pPr>
              <w:pStyle w:val="Standard"/>
              <w:overflowPunct w:val="0"/>
              <w:rPr>
                <w:rFonts w:ascii="Verdana" w:hAnsi="Verdana" w:cs="Verdana"/>
                <w:lang w:val="en-US"/>
              </w:rPr>
            </w:pPr>
          </w:p>
        </w:tc>
      </w:tr>
      <w:tr w:rsidR="007731BA" w:rsidRPr="00F16B16" w14:paraId="66903E68" w14:textId="77777777" w:rsidTr="001D7CD8">
        <w:trPr>
          <w:trHeight w:val="275"/>
        </w:trPr>
        <w:tc>
          <w:tcPr>
            <w:tcW w:w="434" w:type="dxa"/>
            <w:tcBorders>
              <w:top w:val="single" w:sz="4" w:space="0" w:color="auto"/>
              <w:right w:val="single" w:sz="4" w:space="0" w:color="auto"/>
            </w:tcBorders>
            <w:tcMar>
              <w:top w:w="0" w:type="dxa"/>
              <w:left w:w="180" w:type="dxa"/>
              <w:bottom w:w="0" w:type="dxa"/>
              <w:right w:w="180" w:type="dxa"/>
            </w:tcMar>
          </w:tcPr>
          <w:p w14:paraId="66C721CE" w14:textId="77777777" w:rsidR="007731BA" w:rsidRPr="00F16B16" w:rsidRDefault="0040280A">
            <w:pPr>
              <w:pStyle w:val="Standard"/>
              <w:rPr>
                <w:rFonts w:ascii="Verdana" w:hAnsi="Verdana"/>
              </w:rPr>
            </w:pPr>
            <w:r w:rsidRPr="00F16B16">
              <w:rPr>
                <w:rFonts w:ascii="Verdana" w:hAnsi="Verdana" w:cs="Verdana"/>
                <w:b/>
                <w:bCs/>
                <w:lang w:val="en-US"/>
              </w:rPr>
              <w:t>8</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0068CE8E" w14:textId="77777777" w:rsidR="007731BA" w:rsidRPr="00F16B16" w:rsidRDefault="001D2DEA">
            <w:pPr>
              <w:pStyle w:val="Standard"/>
              <w:jc w:val="both"/>
              <w:rPr>
                <w:rFonts w:ascii="Verdana" w:hAnsi="Verdana"/>
              </w:rPr>
            </w:pPr>
            <w:r w:rsidRPr="00F16B16">
              <w:rPr>
                <w:rFonts w:ascii="Verdana" w:hAnsi="Verdana" w:cs="Verdana"/>
                <w:b/>
                <w:bCs/>
                <w:lang w:val="en-US"/>
              </w:rPr>
              <w:t>ANY OTHER COMPETENT BUSINESS</w:t>
            </w:r>
          </w:p>
        </w:tc>
        <w:tc>
          <w:tcPr>
            <w:tcW w:w="933" w:type="dxa"/>
            <w:tcBorders>
              <w:top w:val="single" w:sz="4" w:space="0" w:color="auto"/>
              <w:left w:val="single" w:sz="4" w:space="0" w:color="auto"/>
            </w:tcBorders>
            <w:tcMar>
              <w:top w:w="0" w:type="dxa"/>
              <w:left w:w="180" w:type="dxa"/>
              <w:bottom w:w="0" w:type="dxa"/>
              <w:right w:w="180" w:type="dxa"/>
            </w:tcMar>
          </w:tcPr>
          <w:p w14:paraId="4FC8D495" w14:textId="77777777" w:rsidR="007731BA" w:rsidRPr="00F16B16" w:rsidRDefault="007731BA">
            <w:pPr>
              <w:pStyle w:val="Standard"/>
              <w:overflowPunct w:val="0"/>
              <w:rPr>
                <w:rFonts w:ascii="Verdana" w:hAnsi="Verdana" w:cs="Verdana"/>
                <w:lang w:val="en-US"/>
              </w:rPr>
            </w:pPr>
          </w:p>
        </w:tc>
      </w:tr>
      <w:tr w:rsidR="007731BA" w:rsidRPr="00F16B16" w14:paraId="20AFB081" w14:textId="77777777" w:rsidTr="001D7CD8">
        <w:trPr>
          <w:trHeight w:val="96"/>
        </w:trPr>
        <w:tc>
          <w:tcPr>
            <w:tcW w:w="434" w:type="dxa"/>
            <w:tcBorders>
              <w:right w:val="single" w:sz="4" w:space="0" w:color="auto"/>
            </w:tcBorders>
            <w:tcMar>
              <w:top w:w="0" w:type="dxa"/>
              <w:left w:w="180" w:type="dxa"/>
              <w:bottom w:w="0" w:type="dxa"/>
              <w:right w:w="180" w:type="dxa"/>
            </w:tcMar>
          </w:tcPr>
          <w:p w14:paraId="46B701AF" w14:textId="7755F7B3" w:rsidR="007731BA" w:rsidRPr="00F16B16" w:rsidRDefault="007731BA">
            <w:pPr>
              <w:pStyle w:val="Standard"/>
              <w:rPr>
                <w:rFonts w:ascii="Verdana" w:hAnsi="Verdana"/>
              </w:rPr>
            </w:pPr>
          </w:p>
        </w:tc>
        <w:tc>
          <w:tcPr>
            <w:tcW w:w="8646" w:type="dxa"/>
            <w:tcBorders>
              <w:left w:val="single" w:sz="4" w:space="0" w:color="auto"/>
              <w:right w:val="single" w:sz="4" w:space="0" w:color="auto"/>
            </w:tcBorders>
            <w:tcMar>
              <w:top w:w="0" w:type="dxa"/>
              <w:left w:w="180" w:type="dxa"/>
              <w:bottom w:w="0" w:type="dxa"/>
              <w:right w:w="180" w:type="dxa"/>
            </w:tcMar>
          </w:tcPr>
          <w:p w14:paraId="2DF600C3" w14:textId="228D5599" w:rsidR="00555E4B" w:rsidRDefault="0056439D" w:rsidP="009B16A3">
            <w:pPr>
              <w:pStyle w:val="Standard"/>
              <w:tabs>
                <w:tab w:val="left" w:pos="331"/>
              </w:tabs>
              <w:ind w:left="329" w:hanging="329"/>
              <w:jc w:val="both"/>
              <w:rPr>
                <w:rFonts w:ascii="Verdana" w:hAnsi="Verdana" w:cs="Verdana"/>
                <w:lang w:val="en-US"/>
              </w:rPr>
            </w:pPr>
            <w:r>
              <w:rPr>
                <w:rFonts w:ascii="Verdana" w:hAnsi="Verdana" w:cs="Verdana"/>
                <w:lang w:val="en-US"/>
              </w:rPr>
              <w:t>●</w:t>
            </w:r>
            <w:r>
              <w:rPr>
                <w:rFonts w:ascii="Verdana" w:hAnsi="Verdana" w:cs="Verdana"/>
                <w:lang w:val="en-US"/>
              </w:rPr>
              <w:tab/>
              <w:t xml:space="preserve">HC was asked if the </w:t>
            </w:r>
            <w:proofErr w:type="spellStart"/>
            <w:r>
              <w:rPr>
                <w:rFonts w:ascii="Verdana" w:hAnsi="Verdana" w:cs="Verdana"/>
                <w:lang w:val="en-US"/>
              </w:rPr>
              <w:t>centre</w:t>
            </w:r>
            <w:proofErr w:type="spellEnd"/>
            <w:r>
              <w:rPr>
                <w:rFonts w:ascii="Verdana" w:hAnsi="Verdana" w:cs="Verdana"/>
                <w:lang w:val="en-US"/>
              </w:rPr>
              <w:t xml:space="preserve"> was still </w:t>
            </w:r>
            <w:r w:rsidR="00234A80">
              <w:rPr>
                <w:rFonts w:ascii="Verdana" w:hAnsi="Verdana" w:cs="Verdana"/>
                <w:lang w:val="en-US"/>
              </w:rPr>
              <w:t>being</w:t>
            </w:r>
            <w:r>
              <w:rPr>
                <w:rFonts w:ascii="Verdana" w:hAnsi="Verdana" w:cs="Verdana"/>
                <w:lang w:val="en-US"/>
              </w:rPr>
              <w:t xml:space="preserve"> used as a Warm Space as it was still registered as this on the ACC website.  HC commented </w:t>
            </w:r>
            <w:r w:rsidR="009B16A3">
              <w:rPr>
                <w:rFonts w:ascii="Verdana" w:hAnsi="Verdana" w:cs="Verdana"/>
                <w:lang w:val="en-US"/>
              </w:rPr>
              <w:t>that the Coffee Room and the Atrium are public spaces.  AM occasionally served refreshments to people who visited during the time of the Warm Space initiative.  However,</w:t>
            </w:r>
            <w:r>
              <w:rPr>
                <w:rFonts w:ascii="Verdana" w:hAnsi="Verdana" w:cs="Verdana"/>
                <w:lang w:val="en-US"/>
              </w:rPr>
              <w:t xml:space="preserve"> the </w:t>
            </w:r>
            <w:proofErr w:type="spellStart"/>
            <w:r>
              <w:rPr>
                <w:rFonts w:ascii="Verdana" w:hAnsi="Verdana" w:cs="Verdana"/>
                <w:lang w:val="en-US"/>
              </w:rPr>
              <w:t>centre</w:t>
            </w:r>
            <w:proofErr w:type="spellEnd"/>
            <w:r>
              <w:rPr>
                <w:rFonts w:ascii="Verdana" w:hAnsi="Verdana" w:cs="Verdana"/>
                <w:lang w:val="en-US"/>
              </w:rPr>
              <w:t xml:space="preserve"> needs volunteers to </w:t>
            </w:r>
            <w:r w:rsidR="009B16A3">
              <w:rPr>
                <w:rFonts w:ascii="Verdana" w:hAnsi="Verdana" w:cs="Verdana"/>
                <w:lang w:val="en-US"/>
              </w:rPr>
              <w:t>help facilitate groups like this</w:t>
            </w:r>
            <w:r>
              <w:rPr>
                <w:rFonts w:ascii="Verdana" w:hAnsi="Verdana" w:cs="Verdana"/>
                <w:lang w:val="en-US"/>
              </w:rPr>
              <w:t xml:space="preserve">.  </w:t>
            </w:r>
            <w:proofErr w:type="gramStart"/>
            <w:r w:rsidR="00234A80">
              <w:rPr>
                <w:rFonts w:ascii="Verdana" w:hAnsi="Verdana" w:cs="Verdana"/>
                <w:lang w:val="en-US"/>
              </w:rPr>
              <w:t>The Warm</w:t>
            </w:r>
            <w:proofErr w:type="gramEnd"/>
            <w:r w:rsidR="00234A80">
              <w:rPr>
                <w:rFonts w:ascii="Verdana" w:hAnsi="Verdana" w:cs="Verdana"/>
                <w:lang w:val="en-US"/>
              </w:rPr>
              <w:t xml:space="preserve"> Space did not happen last year and there is nothing again this year.  True Life continued successfully following the Warm Space initiative.</w:t>
            </w:r>
          </w:p>
          <w:p w14:paraId="3291C932" w14:textId="77777777" w:rsidR="009B16A3" w:rsidRDefault="009B16A3" w:rsidP="00234A80">
            <w:pPr>
              <w:pStyle w:val="Standard"/>
              <w:tabs>
                <w:tab w:val="left" w:pos="331"/>
              </w:tabs>
              <w:ind w:left="329" w:hanging="329"/>
              <w:jc w:val="both"/>
              <w:rPr>
                <w:rFonts w:ascii="Verdana" w:hAnsi="Verdana" w:cs="Verdana"/>
                <w:lang w:val="en-US"/>
              </w:rPr>
            </w:pPr>
            <w:r>
              <w:rPr>
                <w:rFonts w:ascii="Verdana" w:hAnsi="Verdana" w:cs="Verdana"/>
                <w:lang w:val="en-US"/>
              </w:rPr>
              <w:t>●</w:t>
            </w:r>
            <w:r>
              <w:rPr>
                <w:rFonts w:ascii="Verdana" w:hAnsi="Verdana" w:cs="Verdana"/>
                <w:lang w:val="en-US"/>
              </w:rPr>
              <w:tab/>
              <w:t>The garden needs a volunteer to take on the running of this.</w:t>
            </w:r>
          </w:p>
          <w:p w14:paraId="75C8719C" w14:textId="4E5F9381" w:rsidR="009B16A3" w:rsidRPr="00F16B16" w:rsidRDefault="009B16A3" w:rsidP="0056439D">
            <w:pPr>
              <w:pStyle w:val="Standard"/>
              <w:tabs>
                <w:tab w:val="left" w:pos="331"/>
              </w:tabs>
              <w:spacing w:after="80"/>
              <w:ind w:left="331" w:hanging="331"/>
              <w:jc w:val="both"/>
              <w:rPr>
                <w:rFonts w:ascii="Verdana" w:hAnsi="Verdana"/>
              </w:rPr>
            </w:pPr>
            <w:r>
              <w:rPr>
                <w:rFonts w:ascii="Verdana" w:hAnsi="Verdana" w:cs="Verdana"/>
                <w:lang w:val="en-US"/>
              </w:rPr>
              <w:t>●</w:t>
            </w:r>
            <w:r>
              <w:rPr>
                <w:rFonts w:ascii="Verdana" w:hAnsi="Verdana" w:cs="Verdana"/>
                <w:lang w:val="en-US"/>
              </w:rPr>
              <w:tab/>
              <w:t xml:space="preserve">There is the possibility of starting a Men’s Shed in Rosemount and some members of the Bridge of Don Men’s Shed are going to visit the </w:t>
            </w:r>
            <w:proofErr w:type="spellStart"/>
            <w:r>
              <w:rPr>
                <w:rFonts w:ascii="Verdana" w:hAnsi="Verdana" w:cs="Verdana"/>
                <w:lang w:val="en-US"/>
              </w:rPr>
              <w:t>centre</w:t>
            </w:r>
            <w:proofErr w:type="spellEnd"/>
            <w:r>
              <w:rPr>
                <w:rFonts w:ascii="Verdana" w:hAnsi="Verdana" w:cs="Verdana"/>
                <w:lang w:val="en-US"/>
              </w:rPr>
              <w:t xml:space="preserve"> to give advice on how to set this up.</w:t>
            </w:r>
          </w:p>
        </w:tc>
        <w:tc>
          <w:tcPr>
            <w:tcW w:w="933" w:type="dxa"/>
            <w:tcBorders>
              <w:left w:val="single" w:sz="4" w:space="0" w:color="auto"/>
            </w:tcBorders>
            <w:tcMar>
              <w:top w:w="0" w:type="dxa"/>
              <w:left w:w="180" w:type="dxa"/>
              <w:bottom w:w="0" w:type="dxa"/>
              <w:right w:w="180" w:type="dxa"/>
            </w:tcMar>
          </w:tcPr>
          <w:p w14:paraId="25BB621D" w14:textId="613D3D24" w:rsidR="007731BA" w:rsidRPr="00F16B16" w:rsidRDefault="007731BA">
            <w:pPr>
              <w:pStyle w:val="Standard"/>
              <w:overflowPunct w:val="0"/>
              <w:rPr>
                <w:rFonts w:ascii="Verdana" w:hAnsi="Verdana" w:cs="Verdana"/>
                <w:lang w:val="en-US"/>
              </w:rPr>
            </w:pPr>
          </w:p>
        </w:tc>
      </w:tr>
      <w:tr w:rsidR="007731BA" w:rsidRPr="00F16B16" w14:paraId="255BD3CF" w14:textId="77777777" w:rsidTr="001D7CD8">
        <w:trPr>
          <w:trHeight w:val="182"/>
        </w:trPr>
        <w:tc>
          <w:tcPr>
            <w:tcW w:w="434" w:type="dxa"/>
            <w:tcBorders>
              <w:top w:val="single" w:sz="4" w:space="0" w:color="auto"/>
              <w:right w:val="single" w:sz="4" w:space="0" w:color="auto"/>
            </w:tcBorders>
            <w:tcMar>
              <w:top w:w="0" w:type="dxa"/>
              <w:left w:w="180" w:type="dxa"/>
              <w:bottom w:w="0" w:type="dxa"/>
              <w:right w:w="180" w:type="dxa"/>
            </w:tcMar>
          </w:tcPr>
          <w:p w14:paraId="0F1300A9" w14:textId="77777777" w:rsidR="007731BA" w:rsidRPr="00F16B16" w:rsidRDefault="0040280A">
            <w:pPr>
              <w:pStyle w:val="Standard"/>
              <w:rPr>
                <w:rFonts w:ascii="Verdana" w:hAnsi="Verdana"/>
              </w:rPr>
            </w:pPr>
            <w:r w:rsidRPr="00F16B16">
              <w:rPr>
                <w:rFonts w:ascii="Verdana" w:hAnsi="Verdana" w:cs="Verdana"/>
                <w:b/>
                <w:bCs/>
                <w:lang w:val="en-US"/>
              </w:rPr>
              <w:t>9</w:t>
            </w:r>
          </w:p>
        </w:tc>
        <w:tc>
          <w:tcPr>
            <w:tcW w:w="8646" w:type="dxa"/>
            <w:tcBorders>
              <w:top w:val="single" w:sz="4" w:space="0" w:color="auto"/>
              <w:left w:val="single" w:sz="4" w:space="0" w:color="auto"/>
              <w:right w:val="single" w:sz="4" w:space="0" w:color="auto"/>
            </w:tcBorders>
            <w:tcMar>
              <w:top w:w="0" w:type="dxa"/>
              <w:left w:w="180" w:type="dxa"/>
              <w:bottom w:w="0" w:type="dxa"/>
              <w:right w:w="180" w:type="dxa"/>
            </w:tcMar>
          </w:tcPr>
          <w:p w14:paraId="670D04EC" w14:textId="77777777" w:rsidR="007731BA" w:rsidRPr="00F16B16" w:rsidRDefault="001D2DEA">
            <w:pPr>
              <w:pStyle w:val="Standard"/>
              <w:rPr>
                <w:rFonts w:ascii="Verdana" w:hAnsi="Verdana"/>
              </w:rPr>
            </w:pPr>
            <w:r w:rsidRPr="00F16B16">
              <w:rPr>
                <w:rFonts w:ascii="Verdana" w:hAnsi="Verdana" w:cs="Verdana"/>
                <w:b/>
                <w:bCs/>
                <w:lang w:val="en-US"/>
              </w:rPr>
              <w:t>DATE AND TIME OF NEXT MEETING</w:t>
            </w:r>
          </w:p>
        </w:tc>
        <w:tc>
          <w:tcPr>
            <w:tcW w:w="933" w:type="dxa"/>
            <w:tcBorders>
              <w:top w:val="single" w:sz="4" w:space="0" w:color="auto"/>
              <w:left w:val="single" w:sz="4" w:space="0" w:color="auto"/>
            </w:tcBorders>
            <w:tcMar>
              <w:top w:w="0" w:type="dxa"/>
              <w:left w:w="180" w:type="dxa"/>
              <w:bottom w:w="0" w:type="dxa"/>
              <w:right w:w="180" w:type="dxa"/>
            </w:tcMar>
          </w:tcPr>
          <w:p w14:paraId="7982AE0B" w14:textId="77777777" w:rsidR="007731BA" w:rsidRPr="00F16B16" w:rsidRDefault="007731BA">
            <w:pPr>
              <w:pStyle w:val="Standard"/>
              <w:overflowPunct w:val="0"/>
              <w:rPr>
                <w:rFonts w:ascii="Verdana" w:hAnsi="Verdana" w:cs="Verdana"/>
                <w:lang w:val="en-US"/>
              </w:rPr>
            </w:pPr>
          </w:p>
        </w:tc>
      </w:tr>
      <w:tr w:rsidR="007731BA" w:rsidRPr="00F16B16" w14:paraId="1AB9B036" w14:textId="77777777" w:rsidTr="001D7CD8">
        <w:trPr>
          <w:trHeight w:val="580"/>
        </w:trPr>
        <w:tc>
          <w:tcPr>
            <w:tcW w:w="434" w:type="dxa"/>
            <w:tcBorders>
              <w:right w:val="single" w:sz="4" w:space="0" w:color="auto"/>
            </w:tcBorders>
            <w:tcMar>
              <w:top w:w="0" w:type="dxa"/>
              <w:left w:w="180" w:type="dxa"/>
              <w:bottom w:w="0" w:type="dxa"/>
              <w:right w:w="180" w:type="dxa"/>
            </w:tcMar>
          </w:tcPr>
          <w:p w14:paraId="4ED970C2" w14:textId="77777777" w:rsidR="007731BA" w:rsidRPr="00F16B16" w:rsidRDefault="007731BA">
            <w:pPr>
              <w:pStyle w:val="Standard"/>
              <w:overflowPunct w:val="0"/>
              <w:rPr>
                <w:rFonts w:ascii="Verdana" w:hAnsi="Verdana" w:cs="Verdana"/>
                <w:lang w:val="en-US"/>
              </w:rPr>
            </w:pPr>
          </w:p>
        </w:tc>
        <w:tc>
          <w:tcPr>
            <w:tcW w:w="8646" w:type="dxa"/>
            <w:tcBorders>
              <w:left w:val="single" w:sz="4" w:space="0" w:color="auto"/>
              <w:right w:val="single" w:sz="4" w:space="0" w:color="auto"/>
            </w:tcBorders>
            <w:tcMar>
              <w:top w:w="0" w:type="dxa"/>
              <w:left w:w="180" w:type="dxa"/>
              <w:bottom w:w="0" w:type="dxa"/>
              <w:right w:w="180" w:type="dxa"/>
            </w:tcMar>
          </w:tcPr>
          <w:p w14:paraId="06C7A409" w14:textId="3294CEB1" w:rsidR="007731BA" w:rsidRPr="00F16B16" w:rsidRDefault="00234A80" w:rsidP="0054472A">
            <w:pPr>
              <w:pStyle w:val="Standard"/>
              <w:spacing w:after="80"/>
              <w:jc w:val="both"/>
              <w:rPr>
                <w:rFonts w:ascii="Verdana" w:hAnsi="Verdana"/>
              </w:rPr>
            </w:pPr>
            <w:r>
              <w:rPr>
                <w:rFonts w:ascii="Verdana" w:hAnsi="Verdana" w:cs="Verdana"/>
                <w:lang w:val="en-US"/>
              </w:rPr>
              <w:t>HC asked if there were any more comments.  There was none and he therefore declared t</w:t>
            </w:r>
            <w:r w:rsidR="001D2DEA" w:rsidRPr="00F16B16">
              <w:rPr>
                <w:rFonts w:ascii="Verdana" w:hAnsi="Verdana" w:cs="Verdana"/>
                <w:lang w:val="en-US"/>
              </w:rPr>
              <w:t xml:space="preserve">he meeting closed at </w:t>
            </w:r>
            <w:r w:rsidR="00555E4B" w:rsidRPr="00F16B16">
              <w:rPr>
                <w:rFonts w:ascii="Verdana" w:hAnsi="Verdana" w:cs="Verdana"/>
                <w:lang w:val="en-US"/>
              </w:rPr>
              <w:t>1.</w:t>
            </w:r>
            <w:r>
              <w:rPr>
                <w:rFonts w:ascii="Verdana" w:hAnsi="Verdana" w:cs="Verdana"/>
                <w:lang w:val="en-US"/>
              </w:rPr>
              <w:t>3</w:t>
            </w:r>
            <w:r w:rsidR="00F331B2">
              <w:rPr>
                <w:rFonts w:ascii="Verdana" w:hAnsi="Verdana" w:cs="Verdana"/>
                <w:lang w:val="en-US"/>
              </w:rPr>
              <w:t>5</w:t>
            </w:r>
            <w:r w:rsidR="001D2DEA" w:rsidRPr="00F16B16">
              <w:rPr>
                <w:rFonts w:ascii="Verdana" w:hAnsi="Verdana" w:cs="Verdana"/>
                <w:lang w:val="en-US"/>
              </w:rPr>
              <w:t xml:space="preserve"> pm.  The next Annual General Meeting would take place in October </w:t>
            </w:r>
            <w:r w:rsidR="00F37D48" w:rsidRPr="00F16B16">
              <w:rPr>
                <w:rFonts w:ascii="Verdana" w:hAnsi="Verdana" w:cs="Verdana"/>
                <w:lang w:val="en-US"/>
              </w:rPr>
              <w:t>202</w:t>
            </w:r>
            <w:r w:rsidR="004F3B21">
              <w:rPr>
                <w:rFonts w:ascii="Verdana" w:hAnsi="Verdana" w:cs="Verdana"/>
                <w:lang w:val="en-US"/>
              </w:rPr>
              <w:t>5</w:t>
            </w:r>
            <w:r w:rsidR="001D2DEA" w:rsidRPr="00F16B16">
              <w:rPr>
                <w:rFonts w:ascii="Verdana" w:hAnsi="Verdana" w:cs="Verdana"/>
                <w:lang w:val="en-US"/>
              </w:rPr>
              <w:t>.</w:t>
            </w:r>
            <w:r w:rsidR="00F331B2">
              <w:rPr>
                <w:rFonts w:ascii="Verdana" w:hAnsi="Verdana" w:cs="Verdana"/>
                <w:lang w:val="en-US"/>
              </w:rPr>
              <w:t xml:space="preserve">  </w:t>
            </w:r>
            <w:r>
              <w:rPr>
                <w:rFonts w:ascii="Verdana" w:hAnsi="Verdana" w:cs="Verdana"/>
                <w:lang w:val="en-US"/>
              </w:rPr>
              <w:t>HC</w:t>
            </w:r>
            <w:r w:rsidR="00F331B2">
              <w:rPr>
                <w:rFonts w:ascii="Verdana" w:hAnsi="Verdana" w:cs="Verdana"/>
                <w:lang w:val="en-US"/>
              </w:rPr>
              <w:t xml:space="preserve"> thanked everyone for coming along to the meeting and </w:t>
            </w:r>
            <w:proofErr w:type="gramStart"/>
            <w:r w:rsidR="00F331B2">
              <w:rPr>
                <w:rFonts w:ascii="Verdana" w:hAnsi="Verdana" w:cs="Verdana"/>
                <w:lang w:val="en-US"/>
              </w:rPr>
              <w:t>looked</w:t>
            </w:r>
            <w:proofErr w:type="gramEnd"/>
            <w:r w:rsidR="00F331B2">
              <w:rPr>
                <w:rFonts w:ascii="Verdana" w:hAnsi="Verdana" w:cs="Verdana"/>
                <w:lang w:val="en-US"/>
              </w:rPr>
              <w:t xml:space="preserve"> forward to the next year.</w:t>
            </w:r>
          </w:p>
        </w:tc>
        <w:tc>
          <w:tcPr>
            <w:tcW w:w="933" w:type="dxa"/>
            <w:tcBorders>
              <w:left w:val="single" w:sz="4" w:space="0" w:color="auto"/>
            </w:tcBorders>
            <w:tcMar>
              <w:top w:w="0" w:type="dxa"/>
              <w:left w:w="180" w:type="dxa"/>
              <w:bottom w:w="0" w:type="dxa"/>
              <w:right w:w="180" w:type="dxa"/>
            </w:tcMar>
          </w:tcPr>
          <w:p w14:paraId="33ECB3C7" w14:textId="77777777" w:rsidR="007731BA" w:rsidRPr="00F16B16" w:rsidRDefault="007731BA">
            <w:pPr>
              <w:pStyle w:val="Standard"/>
              <w:overflowPunct w:val="0"/>
              <w:rPr>
                <w:rFonts w:ascii="Verdana" w:hAnsi="Verdana" w:cs="Verdana"/>
                <w:lang w:val="en-US"/>
              </w:rPr>
            </w:pPr>
          </w:p>
        </w:tc>
      </w:tr>
    </w:tbl>
    <w:p w14:paraId="60A9D611" w14:textId="77777777" w:rsidR="0040280A" w:rsidRPr="00F16B16" w:rsidRDefault="0040280A">
      <w:pPr>
        <w:pStyle w:val="Standard"/>
        <w:tabs>
          <w:tab w:val="left" w:pos="985"/>
        </w:tabs>
        <w:rPr>
          <w:rFonts w:ascii="Verdana" w:hAnsi="Verdana" w:cs="Verdana"/>
          <w:b/>
          <w:bCs/>
          <w:lang w:val="en-US"/>
        </w:rPr>
      </w:pPr>
    </w:p>
    <w:p w14:paraId="6E862AD5" w14:textId="77777777" w:rsidR="0040280A" w:rsidRPr="00F16B16" w:rsidRDefault="0040280A">
      <w:pPr>
        <w:pStyle w:val="Standard"/>
        <w:tabs>
          <w:tab w:val="left" w:pos="985"/>
        </w:tabs>
        <w:rPr>
          <w:rFonts w:ascii="Verdana" w:hAnsi="Verdana" w:cs="Verdana"/>
          <w:b/>
          <w:bCs/>
          <w:lang w:val="en-US"/>
        </w:rPr>
      </w:pPr>
    </w:p>
    <w:p w14:paraId="2C26135C" w14:textId="77777777" w:rsidR="0040280A" w:rsidRPr="00F16B16" w:rsidRDefault="0040280A">
      <w:pPr>
        <w:pStyle w:val="Standard"/>
        <w:tabs>
          <w:tab w:val="left" w:pos="985"/>
        </w:tabs>
        <w:rPr>
          <w:rFonts w:ascii="Verdana" w:hAnsi="Verdana" w:cs="Verdana"/>
          <w:b/>
          <w:bCs/>
          <w:lang w:val="en-US"/>
        </w:rPr>
      </w:pPr>
    </w:p>
    <w:p w14:paraId="4BC16C24" w14:textId="77777777" w:rsidR="0040280A" w:rsidRPr="00F16B16" w:rsidRDefault="0040280A">
      <w:pPr>
        <w:pStyle w:val="Standard"/>
        <w:tabs>
          <w:tab w:val="left" w:pos="985"/>
        </w:tabs>
        <w:rPr>
          <w:rFonts w:ascii="Verdana" w:hAnsi="Verdana" w:cs="Verdana"/>
          <w:b/>
          <w:bCs/>
          <w:lang w:val="en-US"/>
        </w:rPr>
      </w:pPr>
    </w:p>
    <w:p w14:paraId="565E7200" w14:textId="77777777" w:rsidR="0040280A" w:rsidRPr="00F16B16" w:rsidRDefault="0040280A">
      <w:pPr>
        <w:pStyle w:val="Standard"/>
        <w:tabs>
          <w:tab w:val="left" w:pos="985"/>
        </w:tabs>
        <w:rPr>
          <w:rFonts w:ascii="Verdana" w:hAnsi="Verdana" w:cs="Verdana"/>
          <w:b/>
          <w:bCs/>
          <w:lang w:val="en-US"/>
        </w:rPr>
      </w:pPr>
    </w:p>
    <w:p w14:paraId="705C5565" w14:textId="35CB1F74" w:rsidR="007731BA" w:rsidRDefault="004F3B21">
      <w:pPr>
        <w:pStyle w:val="Standard"/>
        <w:tabs>
          <w:tab w:val="left" w:pos="985"/>
        </w:tabs>
        <w:rPr>
          <w:rFonts w:ascii="Verdana" w:hAnsi="Verdana" w:cs="Verdana"/>
          <w:b/>
          <w:bCs/>
          <w:lang w:val="en-US"/>
        </w:rPr>
      </w:pPr>
      <w:r>
        <w:rPr>
          <w:rFonts w:ascii="Verdana" w:hAnsi="Verdana" w:cs="Verdana"/>
          <w:b/>
          <w:bCs/>
          <w:lang w:val="en-US"/>
        </w:rPr>
        <w:t>Hamish Cattanach (ACC)</w:t>
      </w:r>
    </w:p>
    <w:p w14:paraId="465C68B3" w14:textId="733F5EDF" w:rsidR="004F3B21" w:rsidRPr="004F3B21" w:rsidRDefault="004F3B21">
      <w:pPr>
        <w:pStyle w:val="Standard"/>
        <w:tabs>
          <w:tab w:val="left" w:pos="985"/>
        </w:tabs>
        <w:rPr>
          <w:rFonts w:ascii="Verdana" w:hAnsi="Verdana" w:cs="Verdana"/>
          <w:lang w:val="en-US"/>
        </w:rPr>
      </w:pPr>
      <w:r>
        <w:rPr>
          <w:rFonts w:ascii="Verdana" w:hAnsi="Verdana" w:cs="Verdana"/>
          <w:lang w:val="en-US"/>
        </w:rPr>
        <w:t>Acting Chairperson</w:t>
      </w:r>
    </w:p>
    <w:p w14:paraId="0FE26693" w14:textId="77777777" w:rsidR="00555E4B" w:rsidRPr="00F16B16" w:rsidRDefault="00555E4B">
      <w:pPr>
        <w:pStyle w:val="Standard"/>
        <w:tabs>
          <w:tab w:val="left" w:pos="985"/>
        </w:tabs>
        <w:rPr>
          <w:rFonts w:ascii="Verdana" w:hAnsi="Verdana"/>
        </w:rPr>
      </w:pPr>
    </w:p>
    <w:p w14:paraId="2144F210" w14:textId="072D3BA0" w:rsidR="007731BA" w:rsidRPr="00F16B16" w:rsidRDefault="004F3B21">
      <w:pPr>
        <w:pStyle w:val="Standard"/>
        <w:tabs>
          <w:tab w:val="left" w:pos="985"/>
        </w:tabs>
        <w:rPr>
          <w:rFonts w:ascii="Verdana" w:hAnsi="Verdana"/>
        </w:rPr>
      </w:pPr>
      <w:r>
        <w:rPr>
          <w:rFonts w:ascii="Verdana" w:hAnsi="Verdana" w:cs="Verdana"/>
          <w:lang w:val="en-US"/>
        </w:rPr>
        <w:t>October 2024</w:t>
      </w:r>
    </w:p>
    <w:sectPr w:rsidR="007731BA" w:rsidRPr="00F16B16">
      <w:headerReference w:type="default" r:id="rId7"/>
      <w:footerReference w:type="default" r:id="rId8"/>
      <w:pgSz w:w="11906" w:h="16838"/>
      <w:pgMar w:top="1132" w:right="1133" w:bottom="1132" w:left="1133" w:header="565" w:footer="5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59A4" w14:textId="77777777" w:rsidR="00FE313D" w:rsidRDefault="00FE313D">
      <w:r>
        <w:separator/>
      </w:r>
    </w:p>
  </w:endnote>
  <w:endnote w:type="continuationSeparator" w:id="0">
    <w:p w14:paraId="5DBA25DF" w14:textId="77777777" w:rsidR="00FE313D" w:rsidRDefault="00FE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811683"/>
      <w:docPartObj>
        <w:docPartGallery w:val="Page Numbers (Bottom of Page)"/>
        <w:docPartUnique/>
      </w:docPartObj>
    </w:sdtPr>
    <w:sdtEndPr>
      <w:rPr>
        <w:rFonts w:ascii="Verdana" w:hAnsi="Verdana"/>
        <w:noProof/>
        <w:sz w:val="18"/>
        <w:szCs w:val="18"/>
      </w:rPr>
    </w:sdtEndPr>
    <w:sdtContent>
      <w:p w14:paraId="3E9C936F" w14:textId="77777777" w:rsidR="0040280A" w:rsidRPr="0040280A" w:rsidRDefault="0040280A">
        <w:pPr>
          <w:pStyle w:val="Footer"/>
          <w:jc w:val="center"/>
          <w:rPr>
            <w:rFonts w:ascii="Verdana" w:hAnsi="Verdana"/>
            <w:sz w:val="18"/>
            <w:szCs w:val="18"/>
          </w:rPr>
        </w:pPr>
        <w:r w:rsidRPr="0040280A">
          <w:rPr>
            <w:rFonts w:ascii="Verdana" w:hAnsi="Verdana"/>
            <w:sz w:val="18"/>
            <w:szCs w:val="18"/>
          </w:rPr>
          <w:fldChar w:fldCharType="begin"/>
        </w:r>
        <w:r w:rsidRPr="0040280A">
          <w:rPr>
            <w:rFonts w:ascii="Verdana" w:hAnsi="Verdana"/>
            <w:sz w:val="18"/>
            <w:szCs w:val="18"/>
          </w:rPr>
          <w:instrText xml:space="preserve"> PAGE   \* MERGEFORMAT </w:instrText>
        </w:r>
        <w:r w:rsidRPr="0040280A">
          <w:rPr>
            <w:rFonts w:ascii="Verdana" w:hAnsi="Verdana"/>
            <w:sz w:val="18"/>
            <w:szCs w:val="18"/>
          </w:rPr>
          <w:fldChar w:fldCharType="separate"/>
        </w:r>
        <w:r w:rsidR="00831933">
          <w:rPr>
            <w:rFonts w:ascii="Verdana" w:hAnsi="Verdana"/>
            <w:noProof/>
            <w:sz w:val="18"/>
            <w:szCs w:val="18"/>
          </w:rPr>
          <w:t>2</w:t>
        </w:r>
        <w:r w:rsidRPr="0040280A">
          <w:rPr>
            <w:rFonts w:ascii="Verdana" w:hAnsi="Verdana"/>
            <w:noProof/>
            <w:sz w:val="18"/>
            <w:szCs w:val="18"/>
          </w:rPr>
          <w:fldChar w:fldCharType="end"/>
        </w:r>
      </w:p>
    </w:sdtContent>
  </w:sdt>
  <w:p w14:paraId="17D0DA8D" w14:textId="77777777" w:rsidR="00EC006C" w:rsidRDefault="00EC006C">
    <w:pPr>
      <w:pStyle w:val="Standard"/>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8B2D" w14:textId="77777777" w:rsidR="00FE313D" w:rsidRDefault="00FE313D">
      <w:r>
        <w:rPr>
          <w:color w:val="000000"/>
        </w:rPr>
        <w:separator/>
      </w:r>
    </w:p>
  </w:footnote>
  <w:footnote w:type="continuationSeparator" w:id="0">
    <w:p w14:paraId="6ACA94F1" w14:textId="77777777" w:rsidR="00FE313D" w:rsidRDefault="00FE3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0811" w14:textId="77777777" w:rsidR="00EC006C" w:rsidRDefault="00EC006C">
    <w:pPr>
      <w:pStyle w:val="Standard"/>
      <w:tabs>
        <w:tab w:val="center" w:pos="4819"/>
        <w:tab w:val="right" w:pos="9639"/>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3655"/>
    <w:multiLevelType w:val="hybridMultilevel"/>
    <w:tmpl w:val="A934A5BA"/>
    <w:lvl w:ilvl="0" w:tplc="C0A4F1F4">
      <w:numFmt w:val="bullet"/>
      <w:lvlText w:val="-"/>
      <w:lvlJc w:val="left"/>
      <w:pPr>
        <w:ind w:left="630" w:hanging="360"/>
      </w:pPr>
      <w:rPr>
        <w:rFonts w:ascii="Verdana" w:eastAsia="Times New Roman" w:hAnsi="Verdana" w:cs="Times New Roman"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 w15:restartNumberingAfterBreak="0">
    <w:nsid w:val="25CC4B60"/>
    <w:multiLevelType w:val="hybridMultilevel"/>
    <w:tmpl w:val="808E62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1525B"/>
    <w:multiLevelType w:val="hybridMultilevel"/>
    <w:tmpl w:val="746E2F10"/>
    <w:lvl w:ilvl="0" w:tplc="5B64A280">
      <w:numFmt w:val="bullet"/>
      <w:lvlText w:val="-"/>
      <w:lvlJc w:val="left"/>
      <w:pPr>
        <w:ind w:left="780" w:hanging="360"/>
      </w:pPr>
      <w:rPr>
        <w:rFonts w:ascii="Verdana" w:eastAsia="Times New Roman" w:hAnsi="Verdana"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0AB41CC"/>
    <w:multiLevelType w:val="hybridMultilevel"/>
    <w:tmpl w:val="789099B6"/>
    <w:lvl w:ilvl="0" w:tplc="70BC78B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4357E"/>
    <w:multiLevelType w:val="multilevel"/>
    <w:tmpl w:val="AA0881C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52F414F6"/>
    <w:multiLevelType w:val="hybridMultilevel"/>
    <w:tmpl w:val="3FCE4CFE"/>
    <w:lvl w:ilvl="0" w:tplc="8252EE80">
      <w:numFmt w:val="bullet"/>
      <w:lvlText w:val="-"/>
      <w:lvlJc w:val="left"/>
      <w:pPr>
        <w:ind w:left="780" w:hanging="360"/>
      </w:pPr>
      <w:rPr>
        <w:rFonts w:ascii="Verdana" w:eastAsia="Times New Roman" w:hAnsi="Verdana"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B6268A0"/>
    <w:multiLevelType w:val="hybridMultilevel"/>
    <w:tmpl w:val="C70A40E0"/>
    <w:lvl w:ilvl="0" w:tplc="470E78E8">
      <w:numFmt w:val="bullet"/>
      <w:lvlText w:val=""/>
      <w:lvlJc w:val="left"/>
      <w:pPr>
        <w:ind w:left="720" w:hanging="360"/>
      </w:pPr>
      <w:rPr>
        <w:rFonts w:ascii="Symbol" w:eastAsia="Times New Roman"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6E6A3E"/>
    <w:multiLevelType w:val="hybridMultilevel"/>
    <w:tmpl w:val="1B46A88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561241">
    <w:abstractNumId w:val="4"/>
  </w:num>
  <w:num w:numId="2" w16cid:durableId="1794250664">
    <w:abstractNumId w:val="3"/>
  </w:num>
  <w:num w:numId="3" w16cid:durableId="674572911">
    <w:abstractNumId w:val="2"/>
  </w:num>
  <w:num w:numId="4" w16cid:durableId="1964266155">
    <w:abstractNumId w:val="5"/>
  </w:num>
  <w:num w:numId="5" w16cid:durableId="1500274638">
    <w:abstractNumId w:val="6"/>
  </w:num>
  <w:num w:numId="6" w16cid:durableId="443160685">
    <w:abstractNumId w:val="1"/>
  </w:num>
  <w:num w:numId="7" w16cid:durableId="914165777">
    <w:abstractNumId w:val="7"/>
  </w:num>
  <w:num w:numId="8" w16cid:durableId="144357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BA"/>
    <w:rsid w:val="00036D1F"/>
    <w:rsid w:val="000C24DB"/>
    <w:rsid w:val="000C78D7"/>
    <w:rsid w:val="000D1F0B"/>
    <w:rsid w:val="00101337"/>
    <w:rsid w:val="00141C0C"/>
    <w:rsid w:val="00151F65"/>
    <w:rsid w:val="00156A99"/>
    <w:rsid w:val="001A233E"/>
    <w:rsid w:val="001A2E51"/>
    <w:rsid w:val="001D2DEA"/>
    <w:rsid w:val="001D7CD8"/>
    <w:rsid w:val="00221894"/>
    <w:rsid w:val="00234A80"/>
    <w:rsid w:val="00242F64"/>
    <w:rsid w:val="00291C5E"/>
    <w:rsid w:val="002A77DD"/>
    <w:rsid w:val="002E58CD"/>
    <w:rsid w:val="00301E03"/>
    <w:rsid w:val="00371279"/>
    <w:rsid w:val="003A2990"/>
    <w:rsid w:val="0040280A"/>
    <w:rsid w:val="00403ADB"/>
    <w:rsid w:val="00464468"/>
    <w:rsid w:val="004720E4"/>
    <w:rsid w:val="00493788"/>
    <w:rsid w:val="004B24B0"/>
    <w:rsid w:val="004F3B21"/>
    <w:rsid w:val="0050013C"/>
    <w:rsid w:val="005244B0"/>
    <w:rsid w:val="0054472A"/>
    <w:rsid w:val="00555E4B"/>
    <w:rsid w:val="00557259"/>
    <w:rsid w:val="0056439D"/>
    <w:rsid w:val="005A3D02"/>
    <w:rsid w:val="005A545E"/>
    <w:rsid w:val="005A61BF"/>
    <w:rsid w:val="00603B3D"/>
    <w:rsid w:val="0063623D"/>
    <w:rsid w:val="006508FF"/>
    <w:rsid w:val="006C5085"/>
    <w:rsid w:val="006E312A"/>
    <w:rsid w:val="00722285"/>
    <w:rsid w:val="007412D3"/>
    <w:rsid w:val="007731BA"/>
    <w:rsid w:val="00780342"/>
    <w:rsid w:val="007C5304"/>
    <w:rsid w:val="007F4E7B"/>
    <w:rsid w:val="00810D6F"/>
    <w:rsid w:val="00831681"/>
    <w:rsid w:val="00831933"/>
    <w:rsid w:val="00880F65"/>
    <w:rsid w:val="008D4072"/>
    <w:rsid w:val="008E0A0E"/>
    <w:rsid w:val="008F7932"/>
    <w:rsid w:val="009106F6"/>
    <w:rsid w:val="00946D1C"/>
    <w:rsid w:val="009719D0"/>
    <w:rsid w:val="009807AB"/>
    <w:rsid w:val="009B16A3"/>
    <w:rsid w:val="009C0D74"/>
    <w:rsid w:val="009D1212"/>
    <w:rsid w:val="009F185A"/>
    <w:rsid w:val="009F26A1"/>
    <w:rsid w:val="00A0242D"/>
    <w:rsid w:val="00A10480"/>
    <w:rsid w:val="00A214BE"/>
    <w:rsid w:val="00A35E75"/>
    <w:rsid w:val="00A711E2"/>
    <w:rsid w:val="00AC5363"/>
    <w:rsid w:val="00AE2A1A"/>
    <w:rsid w:val="00AE6E6F"/>
    <w:rsid w:val="00B06E13"/>
    <w:rsid w:val="00B24A6D"/>
    <w:rsid w:val="00B2659C"/>
    <w:rsid w:val="00B313A7"/>
    <w:rsid w:val="00B513FC"/>
    <w:rsid w:val="00B631C2"/>
    <w:rsid w:val="00BF06C6"/>
    <w:rsid w:val="00C10125"/>
    <w:rsid w:val="00C1278C"/>
    <w:rsid w:val="00C83C28"/>
    <w:rsid w:val="00CB0658"/>
    <w:rsid w:val="00D05A0D"/>
    <w:rsid w:val="00D4122E"/>
    <w:rsid w:val="00D4533D"/>
    <w:rsid w:val="00D65346"/>
    <w:rsid w:val="00D71EB0"/>
    <w:rsid w:val="00DB599E"/>
    <w:rsid w:val="00DC2C70"/>
    <w:rsid w:val="00DE6CD3"/>
    <w:rsid w:val="00DF4C15"/>
    <w:rsid w:val="00E10715"/>
    <w:rsid w:val="00E22935"/>
    <w:rsid w:val="00E2650B"/>
    <w:rsid w:val="00E43B11"/>
    <w:rsid w:val="00EA28E5"/>
    <w:rsid w:val="00EC006C"/>
    <w:rsid w:val="00EC3297"/>
    <w:rsid w:val="00EF76F2"/>
    <w:rsid w:val="00F16422"/>
    <w:rsid w:val="00F16B16"/>
    <w:rsid w:val="00F2342D"/>
    <w:rsid w:val="00F331B2"/>
    <w:rsid w:val="00F37D48"/>
    <w:rsid w:val="00F464FE"/>
    <w:rsid w:val="00F93DA0"/>
    <w:rsid w:val="00FB6185"/>
    <w:rsid w:val="00FC3269"/>
    <w:rsid w:val="00FE3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EA8E"/>
  <w15:docId w15:val="{FB743E13-F2BF-42BE-9DDF-64987FFD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F" w:hAnsi="Calibri" w:cs="F"/>
        <w:sz w:val="22"/>
        <w:szCs w:val="22"/>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imes New Roman" w:eastAsia="Times New Roman" w:hAnsi="Times New Roman" w:cs="Times New Roman"/>
      <w:kern w:val="3"/>
      <w:sz w:val="20"/>
      <w:szCs w:val="20"/>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Header">
    <w:name w:val="header"/>
    <w:basedOn w:val="Standard"/>
  </w:style>
  <w:style w:type="paragraph" w:styleId="Footer">
    <w:name w:val="footer"/>
    <w:basedOn w:val="Standard"/>
    <w:link w:val="FooterChar"/>
    <w:uiPriority w:val="99"/>
  </w:style>
  <w:style w:type="numbering" w:customStyle="1" w:styleId="NoList1">
    <w:name w:val="No List_1"/>
    <w:basedOn w:val="NoList"/>
    <w:pPr>
      <w:numPr>
        <w:numId w:val="1"/>
      </w:numPr>
    </w:pPr>
  </w:style>
  <w:style w:type="character" w:customStyle="1" w:styleId="FooterChar">
    <w:name w:val="Footer Char"/>
    <w:basedOn w:val="DefaultParagraphFont"/>
    <w:link w:val="Footer"/>
    <w:uiPriority w:val="99"/>
    <w:rsid w:val="0040280A"/>
    <w:rPr>
      <w:rFonts w:ascii="Times New Roman" w:eastAsia="Times New Roman" w:hAnsi="Times New Roman" w:cs="Times New Roman"/>
      <w:kern w:val="3"/>
      <w:sz w:val="20"/>
      <w:szCs w:val="20"/>
    </w:rPr>
  </w:style>
  <w:style w:type="paragraph" w:styleId="BalloonText">
    <w:name w:val="Balloon Text"/>
    <w:basedOn w:val="Normal"/>
    <w:link w:val="BalloonTextChar"/>
    <w:uiPriority w:val="99"/>
    <w:semiHidden/>
    <w:unhideWhenUsed/>
    <w:rsid w:val="00402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0A"/>
    <w:rPr>
      <w:rFonts w:ascii="Segoe UI" w:hAnsi="Segoe UI" w:cs="Segoe UI"/>
      <w:sz w:val="18"/>
      <w:szCs w:val="18"/>
    </w:rPr>
  </w:style>
  <w:style w:type="character" w:styleId="PlaceholderText">
    <w:name w:val="Placeholder Text"/>
    <w:basedOn w:val="DefaultParagraphFont"/>
    <w:uiPriority w:val="99"/>
    <w:semiHidden/>
    <w:rsid w:val="00A35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2065</Words>
  <Characters>10078</Characters>
  <Application>Microsoft Office Word</Application>
  <DocSecurity>0</DocSecurity>
  <Lines>258</Lines>
  <Paragraphs>91</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 Kenyon (ens)</dc:creator>
  <cp:lastModifiedBy>Rosemount Community Centre Association</cp:lastModifiedBy>
  <cp:revision>18</cp:revision>
  <cp:lastPrinted>2025-10-08T16:35:00Z</cp:lastPrinted>
  <dcterms:created xsi:type="dcterms:W3CDTF">2024-10-21T13:49:00Z</dcterms:created>
  <dcterms:modified xsi:type="dcterms:W3CDTF">2025-10-08T16:35:00Z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